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2BA" w:rsidRDefault="00807BAD">
      <w:pPr>
        <w:tabs>
          <w:tab w:val="right" w:pos="9630"/>
        </w:tabs>
        <w:spacing w:after="0"/>
        <w:rPr>
          <w:sz w:val="22"/>
          <w:szCs w:val="22"/>
          <w:lang w:eastAsia="zh-CN"/>
        </w:rPr>
      </w:pPr>
      <w:bookmarkStart w:id="0" w:name="_Ref494746248"/>
      <w:r>
        <w:rPr>
          <w:rFonts w:ascii="Arial" w:hAnsi="Arial" w:cs="Arial"/>
          <w:b/>
          <w:sz w:val="22"/>
          <w:szCs w:val="22"/>
        </w:rPr>
        <w:t xml:space="preserve">3GPP TSG RAN Meeting </w:t>
      </w:r>
      <w:r>
        <w:rPr>
          <w:rFonts w:ascii="Arial" w:hAnsi="Arial" w:cs="Arial" w:hint="eastAsia"/>
          <w:b/>
          <w:sz w:val="22"/>
          <w:szCs w:val="22"/>
          <w:lang w:eastAsia="zh-CN"/>
        </w:rPr>
        <w:t>#</w:t>
      </w:r>
      <w:r w:rsidR="000036D9">
        <w:rPr>
          <w:rFonts w:ascii="Arial" w:hAnsi="Arial" w:cs="Arial"/>
          <w:b/>
          <w:sz w:val="22"/>
          <w:szCs w:val="22"/>
          <w:lang w:eastAsia="zh-CN"/>
        </w:rPr>
        <w:t>85</w:t>
      </w:r>
      <w:r>
        <w:rPr>
          <w:rFonts w:ascii="Arial" w:hAnsi="Arial" w:cs="Arial"/>
          <w:b/>
          <w:sz w:val="22"/>
          <w:szCs w:val="22"/>
        </w:rPr>
        <w:tab/>
      </w:r>
      <w:r w:rsidR="00293FE4" w:rsidRPr="00293FE4">
        <w:rPr>
          <w:rFonts w:ascii="Arial" w:hAnsi="Arial" w:cs="Arial"/>
          <w:b/>
          <w:sz w:val="22"/>
          <w:szCs w:val="22"/>
        </w:rPr>
        <w:t>RP-191839</w:t>
      </w:r>
    </w:p>
    <w:p w:rsidR="003C32BA" w:rsidRDefault="000036D9">
      <w:pPr>
        <w:tabs>
          <w:tab w:val="right" w:pos="9630"/>
        </w:tabs>
        <w:spacing w:after="0"/>
        <w:rPr>
          <w:rFonts w:ascii="Arial" w:hAnsi="Arial" w:cs="Arial"/>
          <w:b/>
          <w:sz w:val="22"/>
          <w:szCs w:val="22"/>
        </w:rPr>
      </w:pPr>
      <w:r w:rsidRPr="000036D9">
        <w:rPr>
          <w:rFonts w:ascii="Arial" w:hAnsi="Arial" w:cs="Arial"/>
          <w:b/>
          <w:sz w:val="22"/>
          <w:szCs w:val="22"/>
        </w:rPr>
        <w:t>Newport Beach</w:t>
      </w:r>
      <w:r w:rsidR="00807BAD">
        <w:rPr>
          <w:rFonts w:ascii="Arial" w:hAnsi="Arial" w:cs="Arial" w:hint="eastAsia"/>
          <w:b/>
          <w:sz w:val="22"/>
          <w:szCs w:val="22"/>
          <w:lang w:eastAsia="zh-CN"/>
        </w:rPr>
        <w:t xml:space="preserve">, </w:t>
      </w:r>
      <w:r>
        <w:rPr>
          <w:rFonts w:ascii="Arial" w:hAnsi="Arial" w:cs="Arial"/>
          <w:b/>
          <w:sz w:val="22"/>
          <w:szCs w:val="22"/>
          <w:lang w:eastAsia="zh-CN"/>
        </w:rPr>
        <w:t xml:space="preserve">USA, </w:t>
      </w:r>
      <w:r w:rsidRPr="000036D9">
        <w:rPr>
          <w:rFonts w:ascii="Arial" w:hAnsi="Arial" w:cs="Arial"/>
          <w:b/>
          <w:sz w:val="22"/>
          <w:szCs w:val="22"/>
          <w:lang w:eastAsia="zh-CN"/>
        </w:rPr>
        <w:t>September 16-20, 2019</w:t>
      </w:r>
      <w:r w:rsidR="00807BAD">
        <w:rPr>
          <w:rFonts w:ascii="Arial" w:hAnsi="Arial" w:cs="Arial"/>
          <w:b/>
          <w:sz w:val="22"/>
          <w:szCs w:val="22"/>
        </w:rPr>
        <w:tab/>
      </w:r>
    </w:p>
    <w:p w:rsidR="003C32BA" w:rsidRDefault="003C32BA">
      <w:pPr>
        <w:pStyle w:val="ae"/>
        <w:jc w:val="both"/>
      </w:pPr>
    </w:p>
    <w:p w:rsidR="003C32BA" w:rsidRPr="00370743" w:rsidRDefault="00807BAD">
      <w:pPr>
        <w:tabs>
          <w:tab w:val="left" w:pos="1985"/>
        </w:tabs>
        <w:spacing w:after="0"/>
        <w:rPr>
          <w:rFonts w:ascii="Arial" w:hAnsi="Arial"/>
          <w:b/>
          <w:sz w:val="22"/>
          <w:szCs w:val="22"/>
        </w:rPr>
      </w:pPr>
      <w:r w:rsidRPr="00370743">
        <w:rPr>
          <w:rFonts w:ascii="Arial" w:hAnsi="Arial"/>
          <w:b/>
          <w:sz w:val="22"/>
          <w:szCs w:val="22"/>
        </w:rPr>
        <w:t xml:space="preserve">Source: </w:t>
      </w:r>
      <w:r w:rsidRPr="00370743">
        <w:rPr>
          <w:rFonts w:ascii="Arial" w:hAnsi="Arial"/>
          <w:b/>
          <w:sz w:val="22"/>
          <w:szCs w:val="22"/>
        </w:rPr>
        <w:tab/>
        <w:t>ZTE Corporation</w:t>
      </w:r>
    </w:p>
    <w:p w:rsidR="003C32BA" w:rsidRPr="00370743" w:rsidRDefault="00807BAD">
      <w:pPr>
        <w:spacing w:after="0"/>
        <w:ind w:left="1988" w:hanging="1988"/>
        <w:rPr>
          <w:rFonts w:ascii="Arial" w:hAnsi="Arial"/>
          <w:b/>
          <w:sz w:val="22"/>
          <w:szCs w:val="22"/>
          <w:lang w:eastAsia="zh-CN"/>
        </w:rPr>
      </w:pPr>
      <w:r w:rsidRPr="00370743">
        <w:rPr>
          <w:rFonts w:ascii="Arial" w:hAnsi="Arial"/>
          <w:b/>
          <w:sz w:val="22"/>
          <w:szCs w:val="22"/>
        </w:rPr>
        <w:t xml:space="preserve">Title: </w:t>
      </w:r>
      <w:r w:rsidRPr="00370743">
        <w:rPr>
          <w:rFonts w:ascii="Arial" w:hAnsi="Arial"/>
          <w:b/>
          <w:sz w:val="22"/>
          <w:szCs w:val="22"/>
        </w:rPr>
        <w:tab/>
      </w:r>
      <w:r w:rsidRPr="00370743">
        <w:rPr>
          <w:rFonts w:ascii="Arial" w:hAnsi="Arial" w:hint="eastAsia"/>
          <w:b/>
          <w:sz w:val="22"/>
          <w:szCs w:val="22"/>
        </w:rPr>
        <w:t>Dis</w:t>
      </w:r>
      <w:r w:rsidRPr="00370743">
        <w:rPr>
          <w:rFonts w:ascii="Arial" w:hAnsi="Arial"/>
          <w:b/>
          <w:sz w:val="22"/>
          <w:szCs w:val="22"/>
        </w:rPr>
        <w:t>cussion on frame boundary alignment of NR CA</w:t>
      </w:r>
    </w:p>
    <w:p w:rsidR="003C32BA" w:rsidRPr="00370743" w:rsidRDefault="00807BAD">
      <w:pPr>
        <w:tabs>
          <w:tab w:val="left" w:pos="1985"/>
        </w:tabs>
        <w:spacing w:after="0"/>
        <w:rPr>
          <w:rFonts w:ascii="Arial" w:hAnsi="Arial"/>
          <w:b/>
          <w:sz w:val="22"/>
          <w:szCs w:val="22"/>
          <w:lang w:eastAsia="zh-CN"/>
        </w:rPr>
      </w:pPr>
      <w:r w:rsidRPr="00370743">
        <w:rPr>
          <w:rFonts w:ascii="Arial" w:hAnsi="Arial"/>
          <w:b/>
          <w:sz w:val="22"/>
          <w:szCs w:val="22"/>
        </w:rPr>
        <w:t>Agenda item:</w:t>
      </w:r>
      <w:r w:rsidRPr="00370743">
        <w:rPr>
          <w:rFonts w:ascii="Arial" w:hAnsi="Arial"/>
          <w:b/>
          <w:sz w:val="22"/>
          <w:szCs w:val="22"/>
        </w:rPr>
        <w:tab/>
      </w:r>
      <w:r w:rsidR="00293FE4" w:rsidRPr="00370743">
        <w:rPr>
          <w:rFonts w:ascii="Arial" w:hAnsi="Arial"/>
          <w:b/>
          <w:sz w:val="22"/>
          <w:szCs w:val="22"/>
        </w:rPr>
        <w:t>9.4.10</w:t>
      </w:r>
    </w:p>
    <w:p w:rsidR="003C32BA" w:rsidRPr="00370743" w:rsidRDefault="00807BAD">
      <w:pPr>
        <w:spacing w:after="240"/>
        <w:ind w:left="1990" w:hanging="1990"/>
        <w:rPr>
          <w:rFonts w:ascii="Arial" w:hAnsi="Arial"/>
          <w:b/>
          <w:sz w:val="22"/>
          <w:szCs w:val="22"/>
        </w:rPr>
      </w:pPr>
      <w:r w:rsidRPr="00370743">
        <w:rPr>
          <w:rFonts w:ascii="Arial" w:hAnsi="Arial"/>
          <w:b/>
          <w:sz w:val="22"/>
          <w:szCs w:val="22"/>
        </w:rPr>
        <w:t>Document for:</w:t>
      </w:r>
      <w:r w:rsidRPr="00370743">
        <w:rPr>
          <w:rFonts w:ascii="Arial" w:hAnsi="Arial"/>
          <w:b/>
          <w:sz w:val="22"/>
          <w:szCs w:val="22"/>
        </w:rPr>
        <w:tab/>
      </w:r>
      <w:bookmarkStart w:id="1" w:name="DocumentFor"/>
      <w:bookmarkEnd w:id="1"/>
      <w:r w:rsidRPr="00370743">
        <w:rPr>
          <w:rFonts w:ascii="Arial" w:hAnsi="Arial"/>
          <w:b/>
          <w:sz w:val="22"/>
          <w:szCs w:val="22"/>
        </w:rPr>
        <w:t>Discussion</w:t>
      </w:r>
    </w:p>
    <w:p w:rsidR="003C32BA" w:rsidRDefault="00807BAD">
      <w:pPr>
        <w:pStyle w:val="1"/>
        <w:textAlignment w:val="auto"/>
      </w:pPr>
      <w:bookmarkStart w:id="2" w:name="_Ref4817"/>
      <w:r>
        <w:t>Introduction</w:t>
      </w:r>
      <w:bookmarkEnd w:id="0"/>
      <w:bookmarkEnd w:id="2"/>
    </w:p>
    <w:p w:rsidR="005A5A0B" w:rsidRDefault="005A5A0B">
      <w:pPr>
        <w:rPr>
          <w:lang w:val="en-GB"/>
        </w:rPr>
      </w:pPr>
      <w:r>
        <w:rPr>
          <w:lang w:val="en-GB"/>
        </w:rPr>
        <w:t xml:space="preserve">During RAN1#97 meeting, the necessity of frame boundary alignment for NR CA has been discussed </w:t>
      </w:r>
      <w:r>
        <w:rPr>
          <w:lang w:val="en-GB"/>
        </w:rPr>
        <w:fldChar w:fldCharType="begin"/>
      </w:r>
      <w:r>
        <w:rPr>
          <w:lang w:val="en-GB"/>
        </w:rPr>
        <w:instrText xml:space="preserve"> REF _Ref15197542 \n \h </w:instrText>
      </w:r>
      <w:r>
        <w:rPr>
          <w:lang w:val="en-GB"/>
        </w:rPr>
      </w:r>
      <w:r>
        <w:rPr>
          <w:lang w:val="en-GB"/>
        </w:rPr>
        <w:fldChar w:fldCharType="separate"/>
      </w:r>
      <w:r>
        <w:rPr>
          <w:lang w:val="en-GB"/>
        </w:rPr>
        <w:t>[1]</w:t>
      </w:r>
      <w:r>
        <w:rPr>
          <w:lang w:val="en-GB"/>
        </w:rPr>
        <w:fldChar w:fldCharType="end"/>
      </w:r>
      <w:r>
        <w:rPr>
          <w:lang w:val="en-GB"/>
        </w:rPr>
        <w:t xml:space="preserve">. The use cases of unaligned frame boundary for NR CA exist in the practical network deployment. One example is depicted in </w:t>
      </w:r>
      <w:r>
        <w:rPr>
          <w:lang w:val="en-GB"/>
        </w:rPr>
        <w:fldChar w:fldCharType="begin"/>
      </w:r>
      <w:r>
        <w:rPr>
          <w:lang w:val="en-GB"/>
        </w:rPr>
        <w:instrText xml:space="preserve"> REF _Ref15197542 \n \h </w:instrText>
      </w:r>
      <w:r>
        <w:rPr>
          <w:lang w:val="en-GB"/>
        </w:rPr>
      </w:r>
      <w:r>
        <w:rPr>
          <w:lang w:val="en-GB"/>
        </w:rPr>
        <w:fldChar w:fldCharType="separate"/>
      </w:r>
      <w:r>
        <w:rPr>
          <w:lang w:val="en-GB"/>
        </w:rPr>
        <w:t>[1]</w:t>
      </w:r>
      <w:r>
        <w:rPr>
          <w:lang w:val="en-GB"/>
        </w:rPr>
        <w:fldChar w:fldCharType="end"/>
      </w:r>
      <w:r>
        <w:rPr>
          <w:lang w:val="en-GB"/>
        </w:rPr>
        <w:t>. Basically, it says within three CCs, i.e., LTE TDD CC1 in Band A</w:t>
      </w:r>
      <w:r w:rsidR="006E5E83">
        <w:rPr>
          <w:lang w:val="en-GB"/>
        </w:rPr>
        <w:t xml:space="preserve"> + </w:t>
      </w:r>
      <w:r>
        <w:rPr>
          <w:lang w:val="en-GB"/>
        </w:rPr>
        <w:t xml:space="preserve">NR CC2 in Band A which is adjacent to CC1 </w:t>
      </w:r>
      <w:r w:rsidR="006E5E83">
        <w:rPr>
          <w:lang w:val="en-GB"/>
        </w:rPr>
        <w:t xml:space="preserve">+ </w:t>
      </w:r>
      <w:r>
        <w:rPr>
          <w:lang w:val="en-GB"/>
        </w:rPr>
        <w:t xml:space="preserve">NR CC3. To ensure the DL/UL alignment, the frame boundary between CC1 and CC2 can’t be aligned. While for CC3, it has to be aligned with other carrier belonging to other operator, which result in unaligned frame boundary between </w:t>
      </w:r>
      <w:r w:rsidR="00B469BD">
        <w:rPr>
          <w:lang w:val="en-GB"/>
        </w:rPr>
        <w:t xml:space="preserve">NR CA i.e., unaligned frame boundary between </w:t>
      </w:r>
      <w:r>
        <w:rPr>
          <w:lang w:val="en-GB"/>
        </w:rPr>
        <w:t>CC2 and CC3</w:t>
      </w:r>
      <w:r w:rsidR="00B469BD">
        <w:rPr>
          <w:lang w:val="en-GB"/>
        </w:rPr>
        <w:t>.</w:t>
      </w:r>
    </w:p>
    <w:p w:rsidR="003C32BA" w:rsidRDefault="00B469BD">
      <w:pPr>
        <w:rPr>
          <w:lang w:val="en-GB"/>
        </w:rPr>
      </w:pPr>
      <w:r>
        <w:rPr>
          <w:rFonts w:hint="eastAsia"/>
          <w:lang w:val="en-GB" w:eastAsia="zh-CN"/>
        </w:rPr>
        <w:t>I</w:t>
      </w:r>
      <w:r>
        <w:rPr>
          <w:lang w:val="en-GB" w:eastAsia="zh-CN"/>
        </w:rPr>
        <w:t>n RAN1#97 meeting, t</w:t>
      </w:r>
      <w:r w:rsidR="00807BAD">
        <w:rPr>
          <w:lang w:val="en-GB"/>
        </w:rPr>
        <w:t>he following observation has been made to encourage companies to further check details on this issue.</w:t>
      </w:r>
      <w:r>
        <w:rPr>
          <w:lang w:val="en-GB"/>
        </w:rPr>
        <w:t xml:space="preserve"> </w:t>
      </w:r>
    </w:p>
    <w:tbl>
      <w:tblPr>
        <w:tblStyle w:val="afb"/>
        <w:tblW w:w="9628" w:type="dxa"/>
        <w:tblLayout w:type="fixed"/>
        <w:tblLook w:val="04A0" w:firstRow="1" w:lastRow="0" w:firstColumn="1" w:lastColumn="0" w:noHBand="0" w:noVBand="1"/>
      </w:tblPr>
      <w:tblGrid>
        <w:gridCol w:w="9628"/>
      </w:tblGrid>
      <w:tr w:rsidR="003C32BA">
        <w:tc>
          <w:tcPr>
            <w:tcW w:w="9628" w:type="dxa"/>
          </w:tcPr>
          <w:p w:rsidR="003C32BA" w:rsidRDefault="00807BAD">
            <w:pPr>
              <w:pStyle w:val="15"/>
              <w:spacing w:before="0" w:beforeAutospacing="0" w:after="0" w:line="240" w:lineRule="auto"/>
              <w:rPr>
                <w:rFonts w:ascii="Times New Roman" w:eastAsia="宋体" w:hAnsi="Times New Roman" w:cs="Times New Roman"/>
                <w:sz w:val="18"/>
                <w:szCs w:val="18"/>
                <w:highlight w:val="green"/>
              </w:rPr>
            </w:pPr>
            <w:r>
              <w:rPr>
                <w:rFonts w:ascii="Times New Roman" w:hAnsi="Times New Roman" w:cs="Times New Roman"/>
                <w:sz w:val="18"/>
                <w:szCs w:val="18"/>
                <w:highlight w:val="green"/>
              </w:rPr>
              <w:t>Observation:</w:t>
            </w:r>
          </w:p>
          <w:p w:rsidR="003C32BA" w:rsidRDefault="00807BAD">
            <w:pPr>
              <w:pStyle w:val="15"/>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From some cross-carrier operation, e.g., cross-carrier scheduling, cross-carrier triggering, etc., in 214, at least in cross-carrier scheduling, the timing on the scheduled cell may have two interpretations:</w:t>
            </w:r>
          </w:p>
          <w:p w:rsidR="003C32BA" w:rsidRDefault="00807BAD">
            <w:pPr>
              <w:pStyle w:val="15"/>
              <w:numPr>
                <w:ilvl w:val="0"/>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Interpretation 1: UE takes the slot numbering of the scheduling cell as timing reference for scheduled behavior;</w:t>
            </w:r>
          </w:p>
          <w:p w:rsidR="003C32BA" w:rsidRDefault="00807BAD">
            <w:pPr>
              <w:pStyle w:val="15"/>
              <w:numPr>
                <w:ilvl w:val="1"/>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if UE go with this interpretation, frame boundary alignment or not will cause different timing in scheduled cell</w:t>
            </w:r>
          </w:p>
          <w:p w:rsidR="003C32BA" w:rsidRDefault="00807BAD">
            <w:pPr>
              <w:pStyle w:val="15"/>
              <w:numPr>
                <w:ilvl w:val="0"/>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Interpretation 2: UE takes the timing location of the numbering slot of the scheduling cell as timing reference for scheduled behavior;</w:t>
            </w:r>
          </w:p>
          <w:p w:rsidR="003C32BA" w:rsidRDefault="00807BAD">
            <w:pPr>
              <w:pStyle w:val="15"/>
              <w:numPr>
                <w:ilvl w:val="1"/>
                <w:numId w:val="9"/>
              </w:numPr>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if UE go with this interpretation, frame boundary alignment or not will have no impact on timing in scheduled cell</w:t>
            </w:r>
          </w:p>
          <w:p w:rsidR="003C32BA" w:rsidRDefault="00807BAD">
            <w:pPr>
              <w:pStyle w:val="15"/>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rsidR="003C32BA" w:rsidRDefault="00807BAD">
            <w:pPr>
              <w:pStyle w:val="15"/>
              <w:spacing w:before="0" w:beforeAutospacing="0" w:after="0" w:line="240" w:lineRule="auto"/>
              <w:rPr>
                <w:rFonts w:ascii="Times New Roman" w:hAnsi="Times New Roman" w:cs="Times New Roman"/>
                <w:sz w:val="18"/>
                <w:szCs w:val="18"/>
              </w:rPr>
            </w:pPr>
            <w:r>
              <w:rPr>
                <w:rFonts w:ascii="Times New Roman" w:hAnsi="Times New Roman" w:cs="Times New Roman"/>
                <w:sz w:val="18"/>
                <w:szCs w:val="18"/>
              </w:rPr>
              <w:t>Encourage companies to look into the 213&amp;214 to identify if there are other operations in CA requiring frame boundary alignment before August 2019.</w:t>
            </w:r>
          </w:p>
        </w:tc>
      </w:tr>
    </w:tbl>
    <w:p w:rsidR="003C32BA" w:rsidRDefault="003C32BA">
      <w:pPr>
        <w:rPr>
          <w:lang w:val="en-GB"/>
        </w:rPr>
      </w:pPr>
    </w:p>
    <w:p w:rsidR="003C32BA" w:rsidRDefault="00B469BD">
      <w:pPr>
        <w:rPr>
          <w:lang w:val="en-GB" w:eastAsia="zh-CN"/>
        </w:rPr>
      </w:pPr>
      <w:r>
        <w:rPr>
          <w:rFonts w:hint="eastAsia"/>
          <w:lang w:val="en-GB" w:eastAsia="zh-CN"/>
        </w:rPr>
        <w:t>I</w:t>
      </w:r>
      <w:r>
        <w:rPr>
          <w:lang w:val="en-GB" w:eastAsia="zh-CN"/>
        </w:rPr>
        <w:t>n RAN1#98 meeting, companies had limited time</w:t>
      </w:r>
      <w:r w:rsidR="0074031B">
        <w:rPr>
          <w:lang w:val="en-GB" w:eastAsia="zh-CN"/>
        </w:rPr>
        <w:t xml:space="preserve"> in MR-DC session</w:t>
      </w:r>
      <w:r>
        <w:rPr>
          <w:lang w:val="en-GB" w:eastAsia="zh-CN"/>
        </w:rPr>
        <w:t xml:space="preserve"> to discuss this issue and thought it may be better to discuss this issue in RAN meeting. </w:t>
      </w:r>
      <w:r w:rsidR="00807BAD">
        <w:rPr>
          <w:rFonts w:hint="eastAsia"/>
          <w:lang w:val="en-GB" w:eastAsia="zh-CN"/>
        </w:rPr>
        <w:t>I</w:t>
      </w:r>
      <w:r w:rsidR="00807BAD">
        <w:rPr>
          <w:lang w:val="en-GB" w:eastAsia="zh-CN"/>
        </w:rPr>
        <w:t>n this contribution, we present our analysis on</w:t>
      </w:r>
      <w:r>
        <w:rPr>
          <w:lang w:val="en-GB" w:eastAsia="zh-CN"/>
        </w:rPr>
        <w:t xml:space="preserve"> unaligned frame boundary for NR CA.</w:t>
      </w:r>
    </w:p>
    <w:p w:rsidR="003C32BA" w:rsidRDefault="00807BAD">
      <w:pPr>
        <w:pStyle w:val="1"/>
        <w:rPr>
          <w:lang w:val="en-US" w:eastAsia="zh-CN"/>
        </w:rPr>
      </w:pPr>
      <w:r>
        <w:rPr>
          <w:lang w:val="en-US" w:eastAsia="zh-CN"/>
        </w:rPr>
        <w:t>Frame boundary alignment for NR CA</w:t>
      </w:r>
    </w:p>
    <w:p w:rsidR="002A5557" w:rsidRDefault="00A5486D" w:rsidP="00F240BB">
      <w:pPr>
        <w:pStyle w:val="2"/>
        <w:rPr>
          <w:lang w:eastAsia="zh-CN"/>
        </w:rPr>
      </w:pPr>
      <w:r>
        <w:rPr>
          <w:lang w:eastAsia="zh-CN"/>
        </w:rPr>
        <w:t>S</w:t>
      </w:r>
      <w:r w:rsidR="0074031B">
        <w:rPr>
          <w:lang w:eastAsia="zh-CN"/>
        </w:rPr>
        <w:t>cope</w:t>
      </w:r>
      <w:r>
        <w:rPr>
          <w:lang w:eastAsia="zh-CN"/>
        </w:rPr>
        <w:t xml:space="preserve"> of NR-DC/CA WI</w:t>
      </w:r>
    </w:p>
    <w:p w:rsidR="002A5557" w:rsidRDefault="002A5557" w:rsidP="002A5557">
      <w:pPr>
        <w:rPr>
          <w:lang w:eastAsia="zh-CN"/>
        </w:rPr>
      </w:pPr>
      <w:r>
        <w:rPr>
          <w:rFonts w:hint="eastAsia"/>
          <w:lang w:eastAsia="zh-CN"/>
        </w:rPr>
        <w:t>B</w:t>
      </w:r>
      <w:r>
        <w:rPr>
          <w:lang w:eastAsia="zh-CN"/>
        </w:rPr>
        <w:t xml:space="preserve">ased on the current TS38.300, NR CA requires SFN and frame timing alignment. While in some practical deployment, especially for TDD systems, this may involve huge restriction </w:t>
      </w:r>
      <w:r>
        <w:rPr>
          <w:lang w:eastAsia="zh-CN"/>
        </w:rPr>
        <w:fldChar w:fldCharType="begin"/>
      </w:r>
      <w:r>
        <w:rPr>
          <w:lang w:eastAsia="zh-CN"/>
        </w:rPr>
        <w:instrText xml:space="preserve"> REF _Ref15197542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8B7971">
        <w:rPr>
          <w:lang w:eastAsia="zh-CN"/>
        </w:rPr>
        <w:t>There is market need to support the network deployment where</w:t>
      </w:r>
      <w:r w:rsidR="003F5254">
        <w:rPr>
          <w:lang w:eastAsia="zh-CN"/>
        </w:rPr>
        <w:t xml:space="preserve"> frame boundary is not aligned due to matching with different TDD configuration in different CCs. </w:t>
      </w:r>
      <w:r w:rsidR="008B7971">
        <w:rPr>
          <w:lang w:eastAsia="zh-CN"/>
        </w:rPr>
        <w:t xml:space="preserve"> </w:t>
      </w:r>
      <w:r>
        <w:rPr>
          <w:lang w:eastAsia="zh-CN"/>
        </w:rPr>
        <w:t>To reduce the impact on current NR network deployment, it’s better to allow unaligned frame boundary for NR CA as early as possible.</w:t>
      </w:r>
    </w:p>
    <w:p w:rsidR="002A5557" w:rsidRDefault="002A5557" w:rsidP="002A5557">
      <w:pPr>
        <w:rPr>
          <w:lang w:val="en-GB" w:eastAsia="zh-CN"/>
        </w:rPr>
      </w:pPr>
      <w:r>
        <w:rPr>
          <w:lang w:eastAsia="zh-CN"/>
        </w:rPr>
        <w:t>In RAN1, one of the most related WIs for this issue is MR-DC</w:t>
      </w:r>
      <w:r w:rsidR="00A5486D">
        <w:rPr>
          <w:lang w:eastAsia="zh-CN"/>
        </w:rPr>
        <w:t>/CA</w:t>
      </w:r>
      <w:r>
        <w:rPr>
          <w:lang w:eastAsia="zh-CN"/>
        </w:rPr>
        <w:t xml:space="preserve"> WI. However, </w:t>
      </w:r>
      <w:r>
        <w:rPr>
          <w:lang w:val="en-GB" w:eastAsia="zh-CN"/>
        </w:rPr>
        <w:t>with the current objectives of MR-DC</w:t>
      </w:r>
      <w:r w:rsidR="00A5486D">
        <w:rPr>
          <w:lang w:val="en-GB" w:eastAsia="zh-CN"/>
        </w:rPr>
        <w:t>/CA</w:t>
      </w:r>
      <w:r>
        <w:rPr>
          <w:lang w:val="en-GB" w:eastAsia="zh-CN"/>
        </w:rPr>
        <w:t xml:space="preserve"> WI, it’s not very clear whether unaligned frame boundary for NR CA is within this scope or not. In order to facilitate the progress of this issue, it is preferred to update the MR-DC WID to incorporate </w:t>
      </w:r>
      <w:r w:rsidR="00A5486D">
        <w:rPr>
          <w:lang w:val="en-GB" w:eastAsia="zh-CN"/>
        </w:rPr>
        <w:t xml:space="preserve">the support of </w:t>
      </w:r>
      <w:r>
        <w:rPr>
          <w:lang w:val="en-GB" w:eastAsia="zh-CN"/>
        </w:rPr>
        <w:t>unaligned frame boundary for NR CA.</w:t>
      </w:r>
    </w:p>
    <w:p w:rsidR="002A5557" w:rsidRPr="00F240BB" w:rsidRDefault="002A5557" w:rsidP="002A5557">
      <w:pPr>
        <w:rPr>
          <w:i/>
          <w:lang w:val="en-GB" w:eastAsia="zh-CN"/>
        </w:rPr>
      </w:pPr>
      <w:r w:rsidRPr="00F240BB">
        <w:rPr>
          <w:b/>
          <w:i/>
          <w:lang w:val="en-GB" w:eastAsia="zh-CN"/>
        </w:rPr>
        <w:t>Proposal 1</w:t>
      </w:r>
      <w:r w:rsidRPr="00F240BB">
        <w:rPr>
          <w:i/>
          <w:lang w:val="en-GB" w:eastAsia="zh-CN"/>
        </w:rPr>
        <w:t xml:space="preserve">: </w:t>
      </w:r>
      <w:r w:rsidR="008B7971" w:rsidRPr="00F240BB">
        <w:rPr>
          <w:i/>
          <w:lang w:val="en-GB" w:eastAsia="zh-CN"/>
        </w:rPr>
        <w:t>Support unaligned frame boundary among cells in NR CA</w:t>
      </w:r>
      <w:r w:rsidR="003F5254">
        <w:rPr>
          <w:i/>
          <w:lang w:val="en-GB" w:eastAsia="zh-CN"/>
        </w:rPr>
        <w:t xml:space="preserve"> in Rel-16</w:t>
      </w:r>
      <w:r w:rsidR="008B7971">
        <w:rPr>
          <w:rFonts w:hint="eastAsia"/>
          <w:i/>
          <w:lang w:val="en-GB" w:eastAsia="zh-CN"/>
        </w:rPr>
        <w:t xml:space="preserve">. </w:t>
      </w:r>
      <w:r w:rsidRPr="00F240BB">
        <w:rPr>
          <w:i/>
          <w:lang w:val="en-GB" w:eastAsia="zh-CN"/>
        </w:rPr>
        <w:t xml:space="preserve">Update the MR-DC WID to incorporate </w:t>
      </w:r>
      <w:r w:rsidR="008B7971">
        <w:rPr>
          <w:i/>
          <w:lang w:val="en-GB" w:eastAsia="zh-CN"/>
        </w:rPr>
        <w:t xml:space="preserve">the support of </w:t>
      </w:r>
      <w:r w:rsidRPr="00F240BB">
        <w:rPr>
          <w:i/>
          <w:lang w:val="en-GB" w:eastAsia="zh-CN"/>
        </w:rPr>
        <w:t>unaligned frame boundary for NR CA.</w:t>
      </w:r>
    </w:p>
    <w:p w:rsidR="002A5557" w:rsidRDefault="002A5557" w:rsidP="002A5557">
      <w:pPr>
        <w:rPr>
          <w:lang w:val="en-GB" w:eastAsia="zh-CN"/>
        </w:rPr>
      </w:pPr>
      <w:r>
        <w:rPr>
          <w:lang w:val="en-GB" w:eastAsia="zh-CN"/>
        </w:rPr>
        <w:t xml:space="preserve">During RAN1#97 meeting, two implementation interpretations have been figured out. Technically speaking, both interpretations are workable. The issue is which interpretation has less implementation restriction and less spec impact. </w:t>
      </w:r>
    </w:p>
    <w:p w:rsidR="002A5557" w:rsidRPr="00F240BB" w:rsidRDefault="002A5557" w:rsidP="002A5557">
      <w:pPr>
        <w:rPr>
          <w:i/>
          <w:lang w:val="en-GB" w:eastAsia="zh-CN"/>
        </w:rPr>
      </w:pPr>
    </w:p>
    <w:p w:rsidR="0074031B" w:rsidRDefault="00E03DB8" w:rsidP="0074031B">
      <w:pPr>
        <w:pStyle w:val="2"/>
        <w:rPr>
          <w:lang w:eastAsia="zh-CN"/>
        </w:rPr>
      </w:pPr>
      <w:r>
        <w:rPr>
          <w:lang w:eastAsia="zh-CN"/>
        </w:rPr>
        <w:lastRenderedPageBreak/>
        <w:t>Cross-carrier operation with unaligned frame boundary</w:t>
      </w:r>
    </w:p>
    <w:p w:rsidR="005944D9" w:rsidRPr="006E5E83" w:rsidRDefault="005944D9" w:rsidP="00F240BB">
      <w:pPr>
        <w:rPr>
          <w:lang w:eastAsia="zh-CN"/>
        </w:rPr>
      </w:pPr>
      <w:r>
        <w:rPr>
          <w:rFonts w:hint="eastAsia"/>
          <w:lang w:val="en-GB" w:eastAsia="zh-CN"/>
        </w:rPr>
        <w:t>I</w:t>
      </w:r>
      <w:r>
        <w:rPr>
          <w:lang w:val="en-GB" w:eastAsia="zh-CN"/>
        </w:rPr>
        <w:t>n this section, we analyse the unaligned frame boundary for NR CA from implementation point of view.</w:t>
      </w:r>
    </w:p>
    <w:p w:rsidR="003C32BA" w:rsidRDefault="00807BAD">
      <w:pPr>
        <w:rPr>
          <w:lang w:eastAsia="zh-CN"/>
        </w:rPr>
      </w:pPr>
      <w:r>
        <w:rPr>
          <w:lang w:eastAsia="zh-CN"/>
        </w:rPr>
        <w:t>If the operations in CA are independent on each individual cell, or in other words, such operations don’t require interaction between cells, whether frame boundary is aligned or not has no impact on these operations.</w:t>
      </w:r>
    </w:p>
    <w:p w:rsidR="003C32BA" w:rsidRDefault="00807BAD">
      <w:pPr>
        <w:rPr>
          <w:lang w:eastAsia="zh-CN"/>
        </w:rPr>
      </w:pPr>
      <w:r>
        <w:rPr>
          <w:lang w:eastAsia="zh-CN"/>
        </w:rPr>
        <w:t>For some cross-carrier operation, e.g., cross-carrier scheduling or cross-carrier triggering, etc., in 214, at least in cross-carrier scheduling, the timing on the scheduled cell may have two interpretations:</w:t>
      </w:r>
    </w:p>
    <w:p w:rsidR="00BC1BCD" w:rsidRDefault="00BC1BCD" w:rsidP="00865B53">
      <w:pPr>
        <w:pStyle w:val="a"/>
        <w:numPr>
          <w:ilvl w:val="0"/>
          <w:numId w:val="12"/>
        </w:numPr>
        <w:rPr>
          <w:lang w:eastAsia="zh-CN"/>
        </w:rPr>
      </w:pPr>
      <w:r>
        <w:rPr>
          <w:lang w:eastAsia="zh-CN"/>
        </w:rPr>
        <w:t>Interpretation 1: UE takes the slot numbering of the scheduling cell as timing reference for scheduled behavior;</w:t>
      </w:r>
    </w:p>
    <w:p w:rsidR="00BC1BCD" w:rsidRDefault="00BC1BCD" w:rsidP="00865B53">
      <w:pPr>
        <w:pStyle w:val="a"/>
        <w:numPr>
          <w:ilvl w:val="0"/>
          <w:numId w:val="12"/>
        </w:numPr>
        <w:rPr>
          <w:lang w:eastAsia="zh-CN"/>
        </w:rPr>
      </w:pPr>
      <w:r>
        <w:rPr>
          <w:lang w:eastAsia="zh-CN"/>
        </w:rPr>
        <w:t>Interpretation 2: UE takes the timing location of the numbering slot of the scheduling cell as timing reference for scheduled behavior.</w:t>
      </w:r>
    </w:p>
    <w:p w:rsidR="00BC1BCD" w:rsidRDefault="00E03DB8" w:rsidP="00BC1BCD">
      <w:pPr>
        <w:rPr>
          <w:lang w:eastAsia="zh-CN"/>
        </w:rPr>
      </w:pPr>
      <w:r>
        <w:rPr>
          <w:lang w:eastAsia="zh-CN"/>
        </w:rPr>
        <w:t>I</w:t>
      </w:r>
      <w:r w:rsidR="00BC1BCD">
        <w:rPr>
          <w:lang w:eastAsia="zh-CN"/>
        </w:rPr>
        <w:t>t is worth to note that both Interpretation 1 and Interpretation 2 require slot boundary alignment. Otherwise, the network scheduling and timing determination could be pretty complicated.</w:t>
      </w:r>
    </w:p>
    <w:p w:rsidR="002E5046" w:rsidRPr="00F25251" w:rsidRDefault="00A261EA" w:rsidP="00BC1BCD">
      <w:pPr>
        <w:rPr>
          <w:i/>
          <w:lang w:eastAsia="zh-CN"/>
        </w:rPr>
      </w:pPr>
      <w:r>
        <w:rPr>
          <w:b/>
          <w:i/>
          <w:lang w:eastAsia="zh-CN"/>
        </w:rPr>
        <w:t xml:space="preserve">Proposal </w:t>
      </w:r>
      <w:r w:rsidR="004D7DD6">
        <w:rPr>
          <w:b/>
          <w:i/>
          <w:lang w:eastAsia="zh-CN"/>
        </w:rPr>
        <w:t>2</w:t>
      </w:r>
      <w:r w:rsidR="002E5046" w:rsidRPr="00865B53">
        <w:rPr>
          <w:i/>
          <w:lang w:eastAsia="zh-CN"/>
        </w:rPr>
        <w:t xml:space="preserve">: </w:t>
      </w:r>
      <w:r w:rsidR="002E5046">
        <w:rPr>
          <w:i/>
          <w:lang w:eastAsia="zh-CN"/>
        </w:rPr>
        <w:t xml:space="preserve">Slot boundary should be guaranteed for both </w:t>
      </w:r>
      <w:r w:rsidR="002E5046" w:rsidRPr="00865B53">
        <w:rPr>
          <w:i/>
          <w:lang w:eastAsia="zh-CN"/>
        </w:rPr>
        <w:t>Interpretation 1 and Interpretation 2</w:t>
      </w:r>
      <w:r w:rsidR="002E5046">
        <w:rPr>
          <w:i/>
          <w:lang w:eastAsia="zh-CN"/>
        </w:rPr>
        <w:t xml:space="preserve"> for unaligned frame boundary</w:t>
      </w:r>
      <w:r w:rsidR="00F25251">
        <w:rPr>
          <w:i/>
          <w:lang w:eastAsia="zh-CN"/>
        </w:rPr>
        <w:t xml:space="preserve"> in NR CA</w:t>
      </w:r>
      <w:r w:rsidR="002E5046">
        <w:rPr>
          <w:i/>
          <w:lang w:eastAsia="zh-CN"/>
        </w:rPr>
        <w:t>.</w:t>
      </w:r>
    </w:p>
    <w:p w:rsidR="00BC1BCD" w:rsidRDefault="00BC1BCD" w:rsidP="00F240BB">
      <w:pPr>
        <w:pStyle w:val="3"/>
        <w:rPr>
          <w:lang w:eastAsia="zh-CN"/>
        </w:rPr>
      </w:pPr>
      <w:r>
        <w:rPr>
          <w:lang w:eastAsia="zh-CN"/>
        </w:rPr>
        <w:t>Interpretation 1</w:t>
      </w:r>
    </w:p>
    <w:p w:rsidR="003C32BA" w:rsidRDefault="00807BAD">
      <w:pPr>
        <w:pStyle w:val="a"/>
        <w:numPr>
          <w:ilvl w:val="0"/>
          <w:numId w:val="10"/>
        </w:numPr>
        <w:rPr>
          <w:lang w:eastAsia="zh-CN"/>
        </w:rPr>
      </w:pPr>
      <w:r>
        <w:rPr>
          <w:b/>
          <w:u w:val="single"/>
          <w:lang w:eastAsia="zh-CN"/>
        </w:rPr>
        <w:t>Interpretation 1</w:t>
      </w:r>
      <w:r>
        <w:rPr>
          <w:lang w:eastAsia="zh-CN"/>
        </w:rPr>
        <w:t xml:space="preserve">: </w:t>
      </w:r>
      <w:r w:rsidR="00AA0AEF">
        <w:rPr>
          <w:lang w:eastAsia="zh-CN"/>
        </w:rPr>
        <w:t xml:space="preserve">A </w:t>
      </w:r>
      <w:r>
        <w:rPr>
          <w:lang w:eastAsia="zh-CN"/>
        </w:rPr>
        <w:t xml:space="preserve">UE takes the slot numbering of the scheduling cell as timing reference for scheduled behavior; </w:t>
      </w:r>
    </w:p>
    <w:p w:rsidR="00B41F86" w:rsidRDefault="00B41F86" w:rsidP="00B41F86">
      <w:pPr>
        <w:rPr>
          <w:lang w:eastAsia="zh-CN"/>
        </w:rPr>
      </w:pPr>
      <w:r>
        <w:rPr>
          <w:rFonts w:hint="eastAsia"/>
          <w:lang w:eastAsia="zh-CN"/>
        </w:rPr>
        <w:t>F</w:t>
      </w:r>
      <w:r>
        <w:rPr>
          <w:lang w:eastAsia="zh-CN"/>
        </w:rPr>
        <w:t xml:space="preserve">igure 1 shows an example of our understanding of Interpretation 1. One 15KHz cell cross-carrier schedules another 15KHz SCell. The K0 and K1 in the scheduling DCI are assumed to be K0=1 and K1=1 respectively. For Figure 1a where the frame boundary is aligned, the scheduled PDSCH is located in slot#5 and the HARQ-ACK is located in slot#6. </w:t>
      </w:r>
    </w:p>
    <w:p w:rsidR="00B41F86" w:rsidRPr="00B41F86" w:rsidRDefault="00B41F86" w:rsidP="00B41F86">
      <w:pPr>
        <w:rPr>
          <w:lang w:val="en-GB" w:eastAsia="zh-CN"/>
        </w:rPr>
      </w:pPr>
    </w:p>
    <w:tbl>
      <w:tblPr>
        <w:tblStyle w:val="afb"/>
        <w:tblW w:w="0" w:type="auto"/>
        <w:jc w:val="center"/>
        <w:tblLook w:val="04A0" w:firstRow="1" w:lastRow="0" w:firstColumn="1" w:lastColumn="0" w:noHBand="0" w:noVBand="1"/>
      </w:tblPr>
      <w:tblGrid>
        <w:gridCol w:w="9067"/>
      </w:tblGrid>
      <w:tr w:rsidR="00F35728" w:rsidTr="00F35728">
        <w:trPr>
          <w:jc w:val="center"/>
        </w:trPr>
        <w:tc>
          <w:tcPr>
            <w:tcW w:w="9067" w:type="dxa"/>
          </w:tcPr>
          <w:p w:rsidR="00F35728" w:rsidRDefault="00F35728" w:rsidP="009900E5">
            <w:pPr>
              <w:spacing w:before="0" w:after="0" w:line="240" w:lineRule="auto"/>
              <w:jc w:val="center"/>
              <w:rPr>
                <w:lang w:eastAsia="zh-CN"/>
              </w:rPr>
            </w:pPr>
            <w:r>
              <w:rPr>
                <w:noProof/>
                <w:lang w:eastAsia="zh-CN"/>
              </w:rPr>
              <w:drawing>
                <wp:inline distT="0" distB="0" distL="0" distR="0" wp14:anchorId="07E9140E">
                  <wp:extent cx="5040000" cy="1197848"/>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1197848"/>
                          </a:xfrm>
                          <a:prstGeom prst="rect">
                            <a:avLst/>
                          </a:prstGeom>
                          <a:noFill/>
                        </pic:spPr>
                      </pic:pic>
                    </a:graphicData>
                  </a:graphic>
                </wp:inline>
              </w:drawing>
            </w:r>
          </w:p>
        </w:tc>
      </w:tr>
      <w:tr w:rsidR="00F35728" w:rsidTr="00F35728">
        <w:trPr>
          <w:jc w:val="center"/>
        </w:trPr>
        <w:tc>
          <w:tcPr>
            <w:tcW w:w="9067" w:type="dxa"/>
          </w:tcPr>
          <w:p w:rsidR="00F35728" w:rsidRDefault="00F35728" w:rsidP="009900E5">
            <w:pPr>
              <w:spacing w:before="0" w:after="0" w:line="240" w:lineRule="auto"/>
              <w:jc w:val="center"/>
              <w:rPr>
                <w:lang w:eastAsia="zh-CN"/>
              </w:rPr>
            </w:pPr>
            <w:r>
              <w:rPr>
                <w:noProof/>
                <w:lang w:eastAsia="zh-CN"/>
              </w:rPr>
              <w:drawing>
                <wp:inline distT="0" distB="0" distL="0" distR="0" wp14:anchorId="7789C005">
                  <wp:extent cx="5040000" cy="119911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1199112"/>
                          </a:xfrm>
                          <a:prstGeom prst="rect">
                            <a:avLst/>
                          </a:prstGeom>
                          <a:noFill/>
                        </pic:spPr>
                      </pic:pic>
                    </a:graphicData>
                  </a:graphic>
                </wp:inline>
              </w:drawing>
            </w:r>
          </w:p>
        </w:tc>
      </w:tr>
      <w:tr w:rsidR="00F35728" w:rsidTr="00F35728">
        <w:trPr>
          <w:jc w:val="center"/>
        </w:trPr>
        <w:tc>
          <w:tcPr>
            <w:tcW w:w="9067" w:type="dxa"/>
          </w:tcPr>
          <w:p w:rsidR="00F35728" w:rsidRDefault="00E030AD" w:rsidP="009900E5">
            <w:pPr>
              <w:spacing w:before="0" w:after="0" w:line="240" w:lineRule="auto"/>
              <w:jc w:val="center"/>
              <w:rPr>
                <w:lang w:eastAsia="zh-CN"/>
              </w:rPr>
            </w:pPr>
            <w:r>
              <w:rPr>
                <w:noProof/>
                <w:lang w:eastAsia="zh-CN"/>
              </w:rPr>
              <w:drawing>
                <wp:inline distT="0" distB="0" distL="0" distR="0" wp14:anchorId="31671C85">
                  <wp:extent cx="5040000" cy="1159006"/>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000" cy="1159006"/>
                          </a:xfrm>
                          <a:prstGeom prst="rect">
                            <a:avLst/>
                          </a:prstGeom>
                          <a:noFill/>
                        </pic:spPr>
                      </pic:pic>
                    </a:graphicData>
                  </a:graphic>
                </wp:inline>
              </w:drawing>
            </w:r>
          </w:p>
        </w:tc>
      </w:tr>
    </w:tbl>
    <w:p w:rsidR="003C32BA" w:rsidRDefault="00807BAD">
      <w:pPr>
        <w:jc w:val="center"/>
        <w:rPr>
          <w:lang w:eastAsia="zh-CN"/>
        </w:rPr>
      </w:pPr>
      <w:r>
        <w:rPr>
          <w:rFonts w:hint="eastAsia"/>
          <w:lang w:eastAsia="zh-CN"/>
        </w:rPr>
        <w:t>F</w:t>
      </w:r>
      <w:r>
        <w:rPr>
          <w:lang w:eastAsia="zh-CN"/>
        </w:rPr>
        <w:t>igure 1. Example of Interpretation 1.</w:t>
      </w:r>
    </w:p>
    <w:p w:rsidR="00B41F86" w:rsidRDefault="00B41F86">
      <w:pPr>
        <w:rPr>
          <w:lang w:eastAsia="zh-CN"/>
        </w:rPr>
      </w:pPr>
      <w:r>
        <w:rPr>
          <w:rFonts w:hint="eastAsia"/>
          <w:lang w:eastAsia="zh-CN"/>
        </w:rPr>
        <w:t>T</w:t>
      </w:r>
      <w:r>
        <w:rPr>
          <w:lang w:eastAsia="zh-CN"/>
        </w:rPr>
        <w:t xml:space="preserve">he unaligned frame boundary can be divided into two cases, i.e., (1) the scheduled cell </w:t>
      </w:r>
      <w:r w:rsidR="00D95C91">
        <w:rPr>
          <w:lang w:eastAsia="zh-CN"/>
        </w:rPr>
        <w:t>is behind</w:t>
      </w:r>
      <w:r>
        <w:rPr>
          <w:lang w:eastAsia="zh-CN"/>
        </w:rPr>
        <w:t xml:space="preserve"> scheduling cell and (2) the scheduled cell </w:t>
      </w:r>
      <w:r w:rsidR="00D95C91">
        <w:rPr>
          <w:lang w:eastAsia="zh-CN"/>
        </w:rPr>
        <w:t>is ahead of</w:t>
      </w:r>
      <w:r>
        <w:rPr>
          <w:lang w:eastAsia="zh-CN"/>
        </w:rPr>
        <w:t xml:space="preserve"> scheduling cell.</w:t>
      </w:r>
    </w:p>
    <w:p w:rsidR="00E030AD" w:rsidRDefault="00807BAD">
      <w:pPr>
        <w:rPr>
          <w:lang w:eastAsia="zh-CN"/>
        </w:rPr>
      </w:pPr>
      <w:r>
        <w:rPr>
          <w:lang w:eastAsia="zh-CN"/>
        </w:rPr>
        <w:t>For Figure 1b where</w:t>
      </w:r>
      <w:r w:rsidR="00950195">
        <w:rPr>
          <w:lang w:eastAsia="zh-CN"/>
        </w:rPr>
        <w:t xml:space="preserve"> the scheduled cell </w:t>
      </w:r>
      <w:r w:rsidR="00DA5285">
        <w:rPr>
          <w:lang w:eastAsia="zh-CN"/>
        </w:rPr>
        <w:t xml:space="preserve">is </w:t>
      </w:r>
      <w:r w:rsidR="00F35728">
        <w:rPr>
          <w:lang w:eastAsia="zh-CN"/>
        </w:rPr>
        <w:t>2</w:t>
      </w:r>
      <w:r w:rsidR="00950195">
        <w:rPr>
          <w:lang w:eastAsia="zh-CN"/>
        </w:rPr>
        <w:t xml:space="preserve"> slot</w:t>
      </w:r>
      <w:r w:rsidR="00DA5285">
        <w:rPr>
          <w:lang w:eastAsia="zh-CN"/>
        </w:rPr>
        <w:t>s</w:t>
      </w:r>
      <w:r w:rsidR="00950195">
        <w:rPr>
          <w:lang w:eastAsia="zh-CN"/>
        </w:rPr>
        <w:t xml:space="preserve"> </w:t>
      </w:r>
      <w:r w:rsidR="00DA5285">
        <w:rPr>
          <w:lang w:eastAsia="zh-CN"/>
        </w:rPr>
        <w:t>behind</w:t>
      </w:r>
      <w:r w:rsidR="00950195">
        <w:rPr>
          <w:lang w:eastAsia="zh-CN"/>
        </w:rPr>
        <w:t xml:space="preserve"> scheduling cell</w:t>
      </w:r>
      <w:r>
        <w:rPr>
          <w:lang w:eastAsia="zh-CN"/>
        </w:rPr>
        <w:t>, according to Interpretation 1, the scheduled PDSCH is still located in slot#</w:t>
      </w:r>
      <w:r w:rsidR="00E030AD">
        <w:rPr>
          <w:lang w:eastAsia="zh-CN"/>
        </w:rPr>
        <w:t>5</w:t>
      </w:r>
      <w:r>
        <w:rPr>
          <w:lang w:eastAsia="zh-CN"/>
        </w:rPr>
        <w:t xml:space="preserve">. However, the timing between DCI and PDSCH has been changed. </w:t>
      </w:r>
      <w:r w:rsidR="00E030AD">
        <w:rPr>
          <w:lang w:eastAsia="zh-CN"/>
        </w:rPr>
        <w:t>In this case, the slot#2 and slot#3 in the schedul</w:t>
      </w:r>
      <w:r w:rsidR="00DA5285">
        <w:rPr>
          <w:lang w:eastAsia="zh-CN"/>
        </w:rPr>
        <w:t>ed</w:t>
      </w:r>
      <w:r w:rsidR="00E030AD">
        <w:rPr>
          <w:lang w:eastAsia="zh-CN"/>
        </w:rPr>
        <w:t xml:space="preserve"> cell can’t be scheduled since K0 can’t be negative values in current spec, which will increase </w:t>
      </w:r>
      <w:r w:rsidR="00E030AD">
        <w:rPr>
          <w:lang w:eastAsia="zh-CN"/>
        </w:rPr>
        <w:lastRenderedPageBreak/>
        <w:t xml:space="preserve">the scheduling delay for NR system. Besides, the HARQ-ACK </w:t>
      </w:r>
      <w:r w:rsidR="00DA5285">
        <w:rPr>
          <w:lang w:eastAsia="zh-CN"/>
        </w:rPr>
        <w:t>will</w:t>
      </w:r>
      <w:r w:rsidR="00E030AD">
        <w:rPr>
          <w:lang w:eastAsia="zh-CN"/>
        </w:rPr>
        <w:t xml:space="preserve"> be located in slot#6 in the scheduling cell, which is earlier than the PDSCH. This is an obvious error timing.</w:t>
      </w:r>
    </w:p>
    <w:p w:rsidR="00E030AD" w:rsidRDefault="00E030AD">
      <w:pPr>
        <w:rPr>
          <w:lang w:eastAsia="zh-CN"/>
        </w:rPr>
      </w:pPr>
      <w:r>
        <w:rPr>
          <w:lang w:eastAsia="zh-CN"/>
        </w:rPr>
        <w:t xml:space="preserve">For Figure 1c where the scheduled cell </w:t>
      </w:r>
      <w:r w:rsidR="005D0AEF">
        <w:rPr>
          <w:lang w:eastAsia="zh-CN"/>
        </w:rPr>
        <w:t>is</w:t>
      </w:r>
      <w:r>
        <w:rPr>
          <w:lang w:eastAsia="zh-CN"/>
        </w:rPr>
        <w:t xml:space="preserve"> 2 slot</w:t>
      </w:r>
      <w:r w:rsidR="00865B53">
        <w:rPr>
          <w:lang w:eastAsia="zh-CN"/>
        </w:rPr>
        <w:t>s</w:t>
      </w:r>
      <w:r>
        <w:rPr>
          <w:lang w:eastAsia="zh-CN"/>
        </w:rPr>
        <w:t xml:space="preserve"> </w:t>
      </w:r>
      <w:r w:rsidR="005D0AEF">
        <w:rPr>
          <w:lang w:eastAsia="zh-CN"/>
        </w:rPr>
        <w:t>ahead of</w:t>
      </w:r>
      <w:r>
        <w:rPr>
          <w:lang w:eastAsia="zh-CN"/>
        </w:rPr>
        <w:t xml:space="preserve"> scheduling cell, according to Interpretation 1, the scheduled PDSCH is located in slot#5 in the schedul</w:t>
      </w:r>
      <w:r w:rsidR="005D0AEF">
        <w:rPr>
          <w:lang w:eastAsia="zh-CN"/>
        </w:rPr>
        <w:t>ed</w:t>
      </w:r>
      <w:r>
        <w:rPr>
          <w:lang w:eastAsia="zh-CN"/>
        </w:rPr>
        <w:t xml:space="preserve"> cell, which arrives earlier than the DCI. Such kind of error timing is forbidden in current spec.</w:t>
      </w:r>
    </w:p>
    <w:p w:rsidR="00E030AD" w:rsidRPr="00B41F86" w:rsidRDefault="00B41F86" w:rsidP="004B7ACE">
      <w:pPr>
        <w:rPr>
          <w:i/>
          <w:lang w:eastAsia="zh-CN"/>
        </w:rPr>
      </w:pPr>
      <w:r w:rsidRPr="00B41F86">
        <w:rPr>
          <w:b/>
          <w:i/>
          <w:lang w:eastAsia="zh-CN"/>
        </w:rPr>
        <w:t>O</w:t>
      </w:r>
      <w:r w:rsidR="00E030AD" w:rsidRPr="00B41F86">
        <w:rPr>
          <w:b/>
          <w:i/>
          <w:lang w:eastAsia="zh-CN"/>
        </w:rPr>
        <w:t xml:space="preserve">bservation </w:t>
      </w:r>
      <w:r w:rsidR="005944D9">
        <w:rPr>
          <w:b/>
          <w:i/>
          <w:lang w:eastAsia="zh-CN"/>
        </w:rPr>
        <w:t>1</w:t>
      </w:r>
      <w:r w:rsidR="00E030AD" w:rsidRPr="00B41F86">
        <w:rPr>
          <w:i/>
          <w:lang w:eastAsia="zh-CN"/>
        </w:rPr>
        <w:t>: Interpretation 1 result</w:t>
      </w:r>
      <w:r w:rsidR="009900E5" w:rsidRPr="00B41F86">
        <w:rPr>
          <w:i/>
          <w:lang w:eastAsia="zh-CN"/>
        </w:rPr>
        <w:t>s</w:t>
      </w:r>
      <w:r w:rsidR="00E030AD" w:rsidRPr="00B41F86">
        <w:rPr>
          <w:i/>
          <w:lang w:eastAsia="zh-CN"/>
        </w:rPr>
        <w:t xml:space="preserve"> </w:t>
      </w:r>
      <w:r w:rsidR="00D95C91">
        <w:rPr>
          <w:rFonts w:hint="eastAsia"/>
          <w:i/>
          <w:lang w:eastAsia="zh-CN"/>
        </w:rPr>
        <w:t>in</w:t>
      </w:r>
      <w:r w:rsidR="00D95C91">
        <w:rPr>
          <w:i/>
          <w:lang w:eastAsia="zh-CN"/>
        </w:rPr>
        <w:t xml:space="preserve"> </w:t>
      </w:r>
      <w:r w:rsidR="00E030AD" w:rsidRPr="00B41F86">
        <w:rPr>
          <w:i/>
          <w:lang w:eastAsia="zh-CN"/>
        </w:rPr>
        <w:t>timing</w:t>
      </w:r>
      <w:r w:rsidR="009900E5" w:rsidRPr="00B41F86">
        <w:rPr>
          <w:i/>
          <w:lang w:eastAsia="zh-CN"/>
        </w:rPr>
        <w:t xml:space="preserve"> error</w:t>
      </w:r>
      <w:r w:rsidR="00E030AD" w:rsidRPr="00B41F86">
        <w:rPr>
          <w:i/>
          <w:lang w:eastAsia="zh-CN"/>
        </w:rPr>
        <w:t xml:space="preserve"> </w:t>
      </w:r>
      <w:r w:rsidR="005D0AEF">
        <w:rPr>
          <w:i/>
          <w:lang w:eastAsia="zh-CN"/>
        </w:rPr>
        <w:t>or scheduling limitation</w:t>
      </w:r>
      <w:r w:rsidR="00E030AD" w:rsidRPr="00B41F86">
        <w:rPr>
          <w:i/>
          <w:lang w:eastAsia="zh-CN"/>
        </w:rPr>
        <w:t xml:space="preserve"> for </w:t>
      </w:r>
      <w:r w:rsidR="009900E5" w:rsidRPr="00B41F86">
        <w:rPr>
          <w:i/>
          <w:lang w:eastAsia="zh-CN"/>
        </w:rPr>
        <w:t>cross-carrier scheduling.</w:t>
      </w:r>
    </w:p>
    <w:p w:rsidR="00BC1BCD" w:rsidRPr="00563947" w:rsidRDefault="00BC1BCD" w:rsidP="00F240BB">
      <w:pPr>
        <w:pStyle w:val="3"/>
        <w:rPr>
          <w:lang w:eastAsia="zh-CN"/>
        </w:rPr>
      </w:pPr>
      <w:r>
        <w:rPr>
          <w:lang w:eastAsia="zh-CN"/>
        </w:rPr>
        <w:t>Interpretation 2</w:t>
      </w:r>
    </w:p>
    <w:p w:rsidR="003C32BA" w:rsidRDefault="00807BAD">
      <w:pPr>
        <w:pStyle w:val="a"/>
        <w:numPr>
          <w:ilvl w:val="0"/>
          <w:numId w:val="10"/>
        </w:numPr>
        <w:rPr>
          <w:lang w:eastAsia="zh-CN"/>
        </w:rPr>
      </w:pPr>
      <w:r>
        <w:rPr>
          <w:b/>
          <w:u w:val="single"/>
          <w:lang w:eastAsia="zh-CN"/>
        </w:rPr>
        <w:t>Interpretation 2</w:t>
      </w:r>
      <w:r>
        <w:rPr>
          <w:lang w:eastAsia="zh-CN"/>
        </w:rPr>
        <w:t xml:space="preserve">: </w:t>
      </w:r>
      <w:r w:rsidR="00AA0AEF">
        <w:rPr>
          <w:lang w:eastAsia="zh-CN"/>
        </w:rPr>
        <w:t xml:space="preserve">A </w:t>
      </w:r>
      <w:r>
        <w:rPr>
          <w:lang w:eastAsia="zh-CN"/>
        </w:rPr>
        <w:t>UE takes the timing location of the numbering slot of the scheduling cell as timing reference for scheduled behavior;</w:t>
      </w:r>
    </w:p>
    <w:p w:rsidR="00A269E3" w:rsidRDefault="00807BAD">
      <w:pPr>
        <w:rPr>
          <w:lang w:eastAsia="zh-CN"/>
        </w:rPr>
      </w:pPr>
      <w:r>
        <w:rPr>
          <w:rFonts w:hint="eastAsia"/>
          <w:lang w:eastAsia="zh-CN"/>
        </w:rPr>
        <w:t>F</w:t>
      </w:r>
      <w:r>
        <w:rPr>
          <w:lang w:eastAsia="zh-CN"/>
        </w:rPr>
        <w:t xml:space="preserve">igure 2 shows an example of our understanding of Interpretation 2. All the assumptions in Figure 2 are the same as that in Figure 1. </w:t>
      </w:r>
      <w:r w:rsidR="00A269E3">
        <w:rPr>
          <w:lang w:eastAsia="zh-CN"/>
        </w:rPr>
        <w:t xml:space="preserve">For </w:t>
      </w:r>
      <w:r>
        <w:rPr>
          <w:lang w:eastAsia="zh-CN"/>
        </w:rPr>
        <w:t>Figure 2a where cell boundaries are aligned</w:t>
      </w:r>
      <w:r w:rsidR="00A269E3">
        <w:rPr>
          <w:lang w:eastAsia="zh-CN"/>
        </w:rPr>
        <w:t>, the PDSCH and HARQ-ACK are located in slot#5 and slot#6 respectively.</w:t>
      </w:r>
    </w:p>
    <w:p w:rsidR="004B7ACE" w:rsidRDefault="00A269E3">
      <w:pPr>
        <w:rPr>
          <w:lang w:eastAsia="zh-CN"/>
        </w:rPr>
      </w:pPr>
      <w:r>
        <w:rPr>
          <w:lang w:eastAsia="zh-CN"/>
        </w:rPr>
        <w:t xml:space="preserve">For </w:t>
      </w:r>
      <w:r w:rsidR="00807BAD">
        <w:rPr>
          <w:lang w:eastAsia="zh-CN"/>
        </w:rPr>
        <w:t xml:space="preserve">Figure 2b </w:t>
      </w:r>
      <w:r w:rsidRPr="00A269E3">
        <w:rPr>
          <w:lang w:eastAsia="zh-CN"/>
        </w:rPr>
        <w:t xml:space="preserve">where the scheduled cell </w:t>
      </w:r>
      <w:r w:rsidR="005D0AEF">
        <w:rPr>
          <w:lang w:eastAsia="zh-CN"/>
        </w:rPr>
        <w:t>is</w:t>
      </w:r>
      <w:r w:rsidRPr="00A269E3">
        <w:rPr>
          <w:lang w:eastAsia="zh-CN"/>
        </w:rPr>
        <w:t xml:space="preserve"> 2 slot</w:t>
      </w:r>
      <w:r w:rsidR="005D0AEF">
        <w:rPr>
          <w:lang w:eastAsia="zh-CN"/>
        </w:rPr>
        <w:t>s</w:t>
      </w:r>
      <w:r w:rsidRPr="00A269E3">
        <w:rPr>
          <w:lang w:eastAsia="zh-CN"/>
        </w:rPr>
        <w:t xml:space="preserve"> </w:t>
      </w:r>
      <w:r w:rsidR="005D0AEF">
        <w:rPr>
          <w:lang w:eastAsia="zh-CN"/>
        </w:rPr>
        <w:t>behind</w:t>
      </w:r>
      <w:r w:rsidRPr="00A269E3">
        <w:rPr>
          <w:lang w:eastAsia="zh-CN"/>
        </w:rPr>
        <w:t xml:space="preserve"> scheduling cel</w:t>
      </w:r>
      <w:r>
        <w:rPr>
          <w:lang w:eastAsia="zh-CN"/>
        </w:rPr>
        <w:t xml:space="preserve">l, according to Interpretation 2, UE takes the timing location of the numbering slot into account, which means UE takes the ‘absolute offset’ between DCI and PDSCH and the ‘absolute offset’ between PDSCH and HARQ-ACK into account. </w:t>
      </w:r>
      <w:r w:rsidR="003D4166" w:rsidRPr="003D4166">
        <w:rPr>
          <w:lang w:eastAsia="zh-CN"/>
        </w:rPr>
        <w:t>DCI is in slot#4 in the scheduling cell, UE converts the starting slot (slot corresponding to K0=0) in scheduled cell to slot#</w:t>
      </w:r>
      <w:r w:rsidR="003D4166">
        <w:rPr>
          <w:lang w:eastAsia="zh-CN"/>
        </w:rPr>
        <w:t>2</w:t>
      </w:r>
      <w:r w:rsidR="003D4166" w:rsidRPr="003D4166">
        <w:rPr>
          <w:lang w:eastAsia="zh-CN"/>
        </w:rPr>
        <w:t>, which is fully overlapped with slot#4 in the scheduling cell. In this case, ‘K0=</w:t>
      </w:r>
      <w:r w:rsidR="003D4166">
        <w:rPr>
          <w:lang w:eastAsia="zh-CN"/>
        </w:rPr>
        <w:t>1</w:t>
      </w:r>
      <w:r w:rsidR="003D4166" w:rsidRPr="003D4166">
        <w:rPr>
          <w:lang w:eastAsia="zh-CN"/>
        </w:rPr>
        <w:t>’ corresponds to slot#</w:t>
      </w:r>
      <w:r w:rsidR="003D4166">
        <w:rPr>
          <w:lang w:eastAsia="zh-CN"/>
        </w:rPr>
        <w:t>3</w:t>
      </w:r>
      <w:r w:rsidR="003D4166" w:rsidRPr="003D4166">
        <w:rPr>
          <w:lang w:eastAsia="zh-CN"/>
        </w:rPr>
        <w:t xml:space="preserve"> in the scheduled cell.</w:t>
      </w:r>
      <w:r w:rsidR="003D4166">
        <w:rPr>
          <w:lang w:eastAsia="zh-CN"/>
        </w:rPr>
        <w:t xml:space="preserve"> </w:t>
      </w:r>
      <w:r>
        <w:rPr>
          <w:lang w:eastAsia="zh-CN"/>
        </w:rPr>
        <w:t>In this case, there is no timing issue for unaligned frame boundary for NR CA.</w:t>
      </w:r>
      <w:r w:rsidR="004B7ACE">
        <w:rPr>
          <w:rFonts w:hint="eastAsia"/>
          <w:lang w:eastAsia="zh-CN"/>
        </w:rPr>
        <w:t xml:space="preserve"> </w:t>
      </w:r>
      <w:r w:rsidR="004B7ACE">
        <w:rPr>
          <w:lang w:eastAsia="zh-CN"/>
        </w:rPr>
        <w:t>F</w:t>
      </w:r>
      <w:r w:rsidR="004B7ACE">
        <w:rPr>
          <w:rFonts w:hint="eastAsia"/>
          <w:lang w:eastAsia="zh-CN"/>
        </w:rPr>
        <w:t>o</w:t>
      </w:r>
      <w:r w:rsidR="004B7ACE">
        <w:rPr>
          <w:lang w:eastAsia="zh-CN"/>
        </w:rPr>
        <w:t>r simplicity, UE can use the ‘</w:t>
      </w:r>
      <w:r w:rsidR="005D0AEF">
        <w:rPr>
          <w:lang w:eastAsia="zh-CN"/>
        </w:rPr>
        <w:t>frame boundary</w:t>
      </w:r>
      <w:r w:rsidR="004B7ACE">
        <w:rPr>
          <w:lang w:eastAsia="zh-CN"/>
        </w:rPr>
        <w:t xml:space="preserve"> offset’</w:t>
      </w:r>
      <w:r w:rsidR="005D0AEF">
        <w:rPr>
          <w:lang w:eastAsia="zh-CN"/>
        </w:rPr>
        <w:t xml:space="preserve"> (in the unit of </w:t>
      </w:r>
      <w:r w:rsidR="003B67CD">
        <w:rPr>
          <w:lang w:eastAsia="zh-CN"/>
        </w:rPr>
        <w:t xml:space="preserve">the </w:t>
      </w:r>
      <w:r w:rsidR="005D0AEF">
        <w:rPr>
          <w:lang w:eastAsia="zh-CN"/>
        </w:rPr>
        <w:t xml:space="preserve">slot </w:t>
      </w:r>
      <w:r w:rsidR="003B67CD">
        <w:rPr>
          <w:lang w:eastAsia="zh-CN"/>
        </w:rPr>
        <w:t>in</w:t>
      </w:r>
      <w:r w:rsidR="005D0AEF">
        <w:rPr>
          <w:lang w:eastAsia="zh-CN"/>
        </w:rPr>
        <w:t xml:space="preserve"> scheduled</w:t>
      </w:r>
      <w:r w:rsidR="003B67CD">
        <w:rPr>
          <w:lang w:eastAsia="zh-CN"/>
        </w:rPr>
        <w:t xml:space="preserve"> cell</w:t>
      </w:r>
      <w:r w:rsidR="005D0AEF">
        <w:rPr>
          <w:lang w:eastAsia="zh-CN"/>
        </w:rPr>
        <w:t>)</w:t>
      </w:r>
      <w:r w:rsidR="004B7ACE">
        <w:rPr>
          <w:lang w:eastAsia="zh-CN"/>
        </w:rPr>
        <w:t xml:space="preserve"> between scheduling cell and scheduled cell to convert the starting slot (</w:t>
      </w:r>
      <w:r w:rsidR="004B7ACE" w:rsidRPr="003D4166">
        <w:rPr>
          <w:lang w:eastAsia="zh-CN"/>
        </w:rPr>
        <w:t>slot corresponding to K0=0</w:t>
      </w:r>
      <w:r w:rsidR="004B7ACE">
        <w:rPr>
          <w:lang w:eastAsia="zh-CN"/>
        </w:rPr>
        <w:t xml:space="preserve">) in the scheduled cell. </w:t>
      </w:r>
      <w:r w:rsidR="000E0396">
        <w:rPr>
          <w:lang w:eastAsia="zh-CN"/>
        </w:rPr>
        <w:t>Throughout</w:t>
      </w:r>
      <w:r w:rsidR="003E284D">
        <w:rPr>
          <w:lang w:eastAsia="zh-CN"/>
        </w:rPr>
        <w:t xml:space="preserve"> this contribution, the ‘frame boundary offset’ is denoted as ‘</w:t>
      </w:r>
      <w:r w:rsidR="003E284D" w:rsidRPr="00AE71F4">
        <w:rPr>
          <w:i/>
          <w:lang w:eastAsia="zh-CN"/>
        </w:rPr>
        <w:t>slotoffset</w:t>
      </w:r>
      <w:r w:rsidR="003E284D">
        <w:rPr>
          <w:lang w:eastAsia="zh-CN"/>
        </w:rPr>
        <w:t xml:space="preserve">’ </w:t>
      </w:r>
      <w:r w:rsidR="00FA6BE5">
        <w:rPr>
          <w:lang w:eastAsia="zh-CN"/>
        </w:rPr>
        <w:t xml:space="preserve">in </w:t>
      </w:r>
      <w:r w:rsidR="003E284D">
        <w:rPr>
          <w:lang w:eastAsia="zh-CN"/>
        </w:rPr>
        <w:t xml:space="preserve">Figure 1, Figure 2 and Figure 3. </w:t>
      </w:r>
      <w:r w:rsidR="004B7ACE">
        <w:rPr>
          <w:lang w:eastAsia="zh-CN"/>
        </w:rPr>
        <w:t>As shown in Figure 2b, the ‘</w:t>
      </w:r>
      <w:r w:rsidR="002F1FE8">
        <w:rPr>
          <w:lang w:eastAsia="zh-CN"/>
        </w:rPr>
        <w:t xml:space="preserve">frame boundary </w:t>
      </w:r>
      <w:r w:rsidR="004B7ACE">
        <w:rPr>
          <w:lang w:eastAsia="zh-CN"/>
        </w:rPr>
        <w:t>offset’ in this case is ‘-2’.</w:t>
      </w:r>
    </w:p>
    <w:p w:rsidR="00A269E3" w:rsidRDefault="00A269E3">
      <w:pPr>
        <w:rPr>
          <w:lang w:eastAsia="zh-CN"/>
        </w:rPr>
      </w:pPr>
      <w:r>
        <w:rPr>
          <w:rFonts w:hint="eastAsia"/>
          <w:lang w:eastAsia="zh-CN"/>
        </w:rPr>
        <w:t>L</w:t>
      </w:r>
      <w:r>
        <w:rPr>
          <w:lang w:eastAsia="zh-CN"/>
        </w:rPr>
        <w:t xml:space="preserve">ikewise, Figure 2c shows the case where the scheduled cell </w:t>
      </w:r>
      <w:r w:rsidR="002631FD">
        <w:rPr>
          <w:lang w:eastAsia="zh-CN"/>
        </w:rPr>
        <w:t>is</w:t>
      </w:r>
      <w:r>
        <w:rPr>
          <w:lang w:eastAsia="zh-CN"/>
        </w:rPr>
        <w:t xml:space="preserve"> 2 slot</w:t>
      </w:r>
      <w:r w:rsidR="002631FD">
        <w:rPr>
          <w:lang w:eastAsia="zh-CN"/>
        </w:rPr>
        <w:t>s ahead of</w:t>
      </w:r>
      <w:r>
        <w:rPr>
          <w:lang w:eastAsia="zh-CN"/>
        </w:rPr>
        <w:t xml:space="preserve"> scheduling cell. </w:t>
      </w:r>
      <w:r w:rsidR="004B7ACE">
        <w:rPr>
          <w:lang w:eastAsia="zh-CN"/>
        </w:rPr>
        <w:t>In this case, the ‘</w:t>
      </w:r>
      <w:r w:rsidR="002631FD">
        <w:rPr>
          <w:lang w:eastAsia="zh-CN"/>
        </w:rPr>
        <w:t>frame boundary</w:t>
      </w:r>
      <w:r w:rsidR="002631FD" w:rsidDel="002631FD">
        <w:rPr>
          <w:lang w:eastAsia="zh-CN"/>
        </w:rPr>
        <w:t xml:space="preserve"> </w:t>
      </w:r>
      <w:r w:rsidR="004B7ACE">
        <w:rPr>
          <w:lang w:eastAsia="zh-CN"/>
        </w:rPr>
        <w:t xml:space="preserve">offset’ between scheduling cell and scheduled cell is ‘+2’. </w:t>
      </w:r>
      <w:r>
        <w:rPr>
          <w:lang w:eastAsia="zh-CN"/>
        </w:rPr>
        <w:t>Since Interpretation 2 takes the ‘absolute offset’ into account, there is no timing issue in this case.</w:t>
      </w:r>
    </w:p>
    <w:p w:rsidR="003C32BA" w:rsidRPr="007C1BB4" w:rsidRDefault="00807BAD">
      <w:pPr>
        <w:rPr>
          <w:b/>
          <w:i/>
          <w:lang w:eastAsia="zh-CN"/>
        </w:rPr>
      </w:pPr>
      <w:r>
        <w:rPr>
          <w:b/>
          <w:i/>
          <w:lang w:eastAsia="zh-CN"/>
        </w:rPr>
        <w:t xml:space="preserve">Observation </w:t>
      </w:r>
      <w:r w:rsidR="005944D9">
        <w:rPr>
          <w:b/>
          <w:i/>
          <w:lang w:eastAsia="zh-CN"/>
        </w:rPr>
        <w:t>2</w:t>
      </w:r>
      <w:r>
        <w:rPr>
          <w:b/>
          <w:i/>
          <w:lang w:eastAsia="zh-CN"/>
        </w:rPr>
        <w:t xml:space="preserve">: </w:t>
      </w:r>
      <w:r w:rsidRPr="00563947">
        <w:rPr>
          <w:i/>
          <w:lang w:eastAsia="zh-CN"/>
        </w:rPr>
        <w:t>If UE</w:t>
      </w:r>
      <w:r w:rsidR="00AA0AEF" w:rsidRPr="00563947">
        <w:rPr>
          <w:i/>
          <w:lang w:eastAsia="zh-CN"/>
        </w:rPr>
        <w:t>s</w:t>
      </w:r>
      <w:r w:rsidRPr="00563947">
        <w:rPr>
          <w:i/>
          <w:lang w:eastAsia="zh-CN"/>
        </w:rPr>
        <w:t xml:space="preserve"> go with Interpretation 2, ‘absolute offset’ between </w:t>
      </w:r>
      <w:r w:rsidR="002631FD" w:rsidRPr="00D02AB9">
        <w:rPr>
          <w:i/>
          <w:lang w:eastAsia="zh-CN"/>
        </w:rPr>
        <w:t>DCI and PDSCH as wel</w:t>
      </w:r>
      <w:r w:rsidR="00A86B5A" w:rsidRPr="00D02AB9">
        <w:rPr>
          <w:i/>
          <w:lang w:eastAsia="zh-CN"/>
        </w:rPr>
        <w:t>l as between PDSCH and HARQ-ACK</w:t>
      </w:r>
      <w:r w:rsidR="00A269E3">
        <w:rPr>
          <w:i/>
          <w:lang w:eastAsia="zh-CN"/>
        </w:rPr>
        <w:t xml:space="preserve"> </w:t>
      </w:r>
      <w:r w:rsidRPr="00563947">
        <w:rPr>
          <w:i/>
          <w:lang w:eastAsia="zh-CN"/>
        </w:rPr>
        <w:t xml:space="preserve">is adopted to eliminate the timing issue, which </w:t>
      </w:r>
      <w:r w:rsidR="009321F3">
        <w:rPr>
          <w:i/>
          <w:lang w:eastAsia="zh-CN"/>
        </w:rPr>
        <w:t>is</w:t>
      </w:r>
      <w:r w:rsidR="009321F3" w:rsidRPr="00563947">
        <w:rPr>
          <w:i/>
          <w:lang w:eastAsia="zh-CN"/>
        </w:rPr>
        <w:t xml:space="preserve"> </w:t>
      </w:r>
      <w:r w:rsidRPr="00563947">
        <w:rPr>
          <w:i/>
          <w:lang w:eastAsia="zh-CN"/>
        </w:rPr>
        <w:t xml:space="preserve">more implementation friendly for both UE and network since </w:t>
      </w:r>
      <w:r w:rsidRPr="005851C3">
        <w:rPr>
          <w:i/>
          <w:lang w:eastAsia="zh-CN"/>
        </w:rPr>
        <w:t>frame boundary alignment or not will have no impact on timing in scheduled cell</w:t>
      </w:r>
      <w:r w:rsidRPr="00563947">
        <w:rPr>
          <w:i/>
          <w:lang w:eastAsia="zh-CN"/>
        </w:rPr>
        <w:t>.</w:t>
      </w:r>
    </w:p>
    <w:tbl>
      <w:tblPr>
        <w:tblStyle w:val="afb"/>
        <w:tblW w:w="0" w:type="auto"/>
        <w:tblLook w:val="04A0" w:firstRow="1" w:lastRow="0" w:firstColumn="1" w:lastColumn="0" w:noHBand="0" w:noVBand="1"/>
      </w:tblPr>
      <w:tblGrid>
        <w:gridCol w:w="9628"/>
      </w:tblGrid>
      <w:tr w:rsidR="00B95C8E" w:rsidTr="00967A4C">
        <w:tc>
          <w:tcPr>
            <w:tcW w:w="9628" w:type="dxa"/>
          </w:tcPr>
          <w:p w:rsidR="00B95C8E" w:rsidRDefault="00B95C8E" w:rsidP="00967A4C">
            <w:pPr>
              <w:spacing w:before="0" w:after="0" w:line="240" w:lineRule="auto"/>
              <w:jc w:val="center"/>
              <w:rPr>
                <w:lang w:eastAsia="zh-CN"/>
              </w:rPr>
            </w:pPr>
            <w:r>
              <w:rPr>
                <w:noProof/>
                <w:lang w:eastAsia="zh-CN"/>
              </w:rPr>
              <w:drawing>
                <wp:inline distT="0" distB="0" distL="0" distR="0" wp14:anchorId="5A4B727A">
                  <wp:extent cx="5040000" cy="133074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1330741"/>
                          </a:xfrm>
                          <a:prstGeom prst="rect">
                            <a:avLst/>
                          </a:prstGeom>
                          <a:noFill/>
                        </pic:spPr>
                      </pic:pic>
                    </a:graphicData>
                  </a:graphic>
                </wp:inline>
              </w:drawing>
            </w:r>
          </w:p>
        </w:tc>
      </w:tr>
      <w:tr w:rsidR="00B95C8E" w:rsidTr="00967A4C">
        <w:tc>
          <w:tcPr>
            <w:tcW w:w="9628" w:type="dxa"/>
          </w:tcPr>
          <w:p w:rsidR="00B95C8E" w:rsidRDefault="004B7ACE" w:rsidP="00967A4C">
            <w:pPr>
              <w:spacing w:before="0" w:after="0" w:line="240" w:lineRule="auto"/>
              <w:jc w:val="center"/>
              <w:rPr>
                <w:lang w:eastAsia="zh-CN"/>
              </w:rPr>
            </w:pPr>
            <w:r>
              <w:rPr>
                <w:noProof/>
                <w:lang w:eastAsia="zh-CN"/>
              </w:rPr>
              <w:drawing>
                <wp:inline distT="0" distB="0" distL="0" distR="0" wp14:anchorId="3D03EC04">
                  <wp:extent cx="5040000" cy="1199112"/>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0" cy="1199112"/>
                          </a:xfrm>
                          <a:prstGeom prst="rect">
                            <a:avLst/>
                          </a:prstGeom>
                          <a:noFill/>
                        </pic:spPr>
                      </pic:pic>
                    </a:graphicData>
                  </a:graphic>
                </wp:inline>
              </w:drawing>
            </w:r>
          </w:p>
        </w:tc>
      </w:tr>
      <w:tr w:rsidR="00B95C8E" w:rsidTr="00967A4C">
        <w:tc>
          <w:tcPr>
            <w:tcW w:w="9628" w:type="dxa"/>
          </w:tcPr>
          <w:p w:rsidR="00B95C8E" w:rsidRDefault="004B7ACE" w:rsidP="00967A4C">
            <w:pPr>
              <w:spacing w:before="0" w:after="0" w:line="240" w:lineRule="auto"/>
              <w:jc w:val="center"/>
              <w:rPr>
                <w:lang w:eastAsia="zh-CN"/>
              </w:rPr>
            </w:pPr>
            <w:r>
              <w:rPr>
                <w:noProof/>
                <w:lang w:eastAsia="zh-CN"/>
              </w:rPr>
              <w:drawing>
                <wp:inline distT="0" distB="0" distL="0" distR="0" wp14:anchorId="26592822">
                  <wp:extent cx="5040000" cy="1159006"/>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0" cy="1159006"/>
                          </a:xfrm>
                          <a:prstGeom prst="rect">
                            <a:avLst/>
                          </a:prstGeom>
                          <a:noFill/>
                        </pic:spPr>
                      </pic:pic>
                    </a:graphicData>
                  </a:graphic>
                </wp:inline>
              </w:drawing>
            </w:r>
          </w:p>
        </w:tc>
      </w:tr>
    </w:tbl>
    <w:p w:rsidR="003C32BA" w:rsidRDefault="00807BAD">
      <w:pPr>
        <w:jc w:val="center"/>
        <w:rPr>
          <w:lang w:eastAsia="zh-CN"/>
        </w:rPr>
      </w:pPr>
      <w:r>
        <w:rPr>
          <w:lang w:eastAsia="zh-CN"/>
        </w:rPr>
        <w:t>Figure 2. Example of Interpretation 2.</w:t>
      </w:r>
    </w:p>
    <w:p w:rsidR="003D4166" w:rsidRDefault="00812305">
      <w:pPr>
        <w:rPr>
          <w:lang w:eastAsia="zh-CN"/>
        </w:rPr>
      </w:pPr>
      <w:r>
        <w:rPr>
          <w:lang w:eastAsia="zh-CN"/>
        </w:rPr>
        <w:lastRenderedPageBreak/>
        <w:t>C</w:t>
      </w:r>
      <w:r w:rsidR="003D4166">
        <w:rPr>
          <w:lang w:eastAsia="zh-CN"/>
        </w:rPr>
        <w:t>ross-carrier scheduling with different numerologies is supported in Rel-</w:t>
      </w:r>
      <w:r>
        <w:rPr>
          <w:lang w:eastAsia="zh-CN"/>
        </w:rPr>
        <w:t>16</w:t>
      </w:r>
      <w:r w:rsidR="003D4166">
        <w:rPr>
          <w:lang w:eastAsia="zh-CN"/>
        </w:rPr>
        <w:t xml:space="preserve">, </w:t>
      </w:r>
      <w:r>
        <w:rPr>
          <w:lang w:eastAsia="zh-CN"/>
        </w:rPr>
        <w:t xml:space="preserve">so </w:t>
      </w:r>
      <w:r w:rsidR="00B20939">
        <w:rPr>
          <w:lang w:eastAsia="zh-CN"/>
        </w:rPr>
        <w:t>we also analyze the impact of Interpretation 2 for cross-carrier scheduling with different numerologies.</w:t>
      </w:r>
    </w:p>
    <w:p w:rsidR="003D4166" w:rsidRDefault="00B20939">
      <w:pPr>
        <w:rPr>
          <w:lang w:eastAsia="zh-CN"/>
        </w:rPr>
      </w:pPr>
      <w:r>
        <w:rPr>
          <w:rFonts w:hint="eastAsia"/>
          <w:lang w:eastAsia="zh-CN"/>
        </w:rPr>
        <w:t>F</w:t>
      </w:r>
      <w:r>
        <w:rPr>
          <w:lang w:eastAsia="zh-CN"/>
        </w:rPr>
        <w:t>igure 3</w:t>
      </w:r>
      <w:r w:rsidR="00967A4C">
        <w:rPr>
          <w:lang w:eastAsia="zh-CN"/>
        </w:rPr>
        <w:t xml:space="preserve"> shows an example of Interpretation 2 with cross-carrier scheduling with different numerologies.</w:t>
      </w:r>
      <w:r w:rsidR="00224DD3">
        <w:rPr>
          <w:lang w:eastAsia="zh-CN"/>
        </w:rPr>
        <w:t xml:space="preserve"> Figure 3a shows the case where </w:t>
      </w:r>
      <w:r w:rsidR="00117097">
        <w:rPr>
          <w:lang w:eastAsia="zh-CN"/>
        </w:rPr>
        <w:t>the frame boundary of scheduling cell and scheduled cell is aligned. The scheduling DCI is in slot#2 in the scheduling cell. With K0=1, the PDSCH is scheduled in slot#5 in the schedul</w:t>
      </w:r>
      <w:r w:rsidR="000A3449">
        <w:rPr>
          <w:lang w:eastAsia="zh-CN"/>
        </w:rPr>
        <w:t>ed</w:t>
      </w:r>
      <w:r w:rsidR="00117097">
        <w:rPr>
          <w:lang w:eastAsia="zh-CN"/>
        </w:rPr>
        <w:t xml:space="preserve"> cell. With K1=1, the HARQ-ACK for the PDSCH is in slot#3 in the scheduling cell.</w:t>
      </w:r>
    </w:p>
    <w:p w:rsidR="00117097" w:rsidRDefault="00117097">
      <w:pPr>
        <w:rPr>
          <w:lang w:eastAsia="zh-CN"/>
        </w:rPr>
      </w:pPr>
      <w:r>
        <w:rPr>
          <w:lang w:eastAsia="zh-CN"/>
        </w:rPr>
        <w:t>Figure 3b shows a case where the ‘</w:t>
      </w:r>
      <w:r w:rsidR="002E3D2F">
        <w:rPr>
          <w:lang w:eastAsia="zh-CN"/>
        </w:rPr>
        <w:t xml:space="preserve">frame boundary </w:t>
      </w:r>
      <w:r>
        <w:rPr>
          <w:lang w:eastAsia="zh-CN"/>
        </w:rPr>
        <w:t>offset’ between the scheduling cell the scheduled cell is ‘-2’. The ‘</w:t>
      </w:r>
      <w:r w:rsidR="002E3D2F">
        <w:rPr>
          <w:lang w:eastAsia="zh-CN"/>
        </w:rPr>
        <w:t xml:space="preserve">frame </w:t>
      </w:r>
      <w:r w:rsidR="00DD102B">
        <w:rPr>
          <w:lang w:eastAsia="zh-CN"/>
        </w:rPr>
        <w:t>boundary offset</w:t>
      </w:r>
      <w:r>
        <w:rPr>
          <w:lang w:eastAsia="zh-CN"/>
        </w:rPr>
        <w:t>’ corresponds to the numerology of the scheduled cell. UE first use the ‘</w:t>
      </w:r>
      <w:r w:rsidR="002E3D2F">
        <w:rPr>
          <w:lang w:eastAsia="zh-CN"/>
        </w:rPr>
        <w:t xml:space="preserve">frame boundary </w:t>
      </w:r>
      <w:r>
        <w:rPr>
          <w:lang w:eastAsia="zh-CN"/>
        </w:rPr>
        <w:t>offset’ to calculate the s</w:t>
      </w:r>
      <w:r w:rsidRPr="003D4166">
        <w:rPr>
          <w:lang w:eastAsia="zh-CN"/>
        </w:rPr>
        <w:t>tarting slot (slot corresponding to K0=0) in scheduled cell</w:t>
      </w:r>
      <w:r>
        <w:rPr>
          <w:lang w:eastAsia="zh-CN"/>
        </w:rPr>
        <w:t>, which is slot#2 in this case. Then UE use the ‘absolute offset’ to determine the slot for PDSCH. Similar approach can be adopted to determine the slot of HARQ-ACK. Likewise, since Interpretation 2 takes the ‘absolute offset’ into account, there is no timing issue for cross-carrier scheduling with different numerologies.</w:t>
      </w:r>
    </w:p>
    <w:p w:rsidR="00117097" w:rsidRPr="00DF3628" w:rsidRDefault="008D300F" w:rsidP="00117097">
      <w:pPr>
        <w:rPr>
          <w:i/>
          <w:lang w:eastAsia="zh-CN"/>
        </w:rPr>
      </w:pPr>
      <w:r>
        <w:rPr>
          <w:b/>
          <w:i/>
          <w:lang w:eastAsia="zh-CN"/>
        </w:rPr>
        <w:t xml:space="preserve">Observation </w:t>
      </w:r>
      <w:r w:rsidR="005944D9">
        <w:rPr>
          <w:b/>
          <w:i/>
          <w:lang w:eastAsia="zh-CN"/>
        </w:rPr>
        <w:t>3</w:t>
      </w:r>
      <w:r w:rsidR="00117097" w:rsidRPr="00DF3628">
        <w:rPr>
          <w:i/>
          <w:lang w:eastAsia="zh-CN"/>
        </w:rPr>
        <w:t>: Interpretation 2 is applicable to both cross-carrier scheduling with same numerology and cross-carrier scheduling with different numerologies.</w:t>
      </w:r>
    </w:p>
    <w:p w:rsidR="00B20939" w:rsidRPr="00117097" w:rsidRDefault="00B20939">
      <w:pPr>
        <w:rPr>
          <w:lang w:eastAsia="zh-CN"/>
        </w:rPr>
      </w:pPr>
    </w:p>
    <w:tbl>
      <w:tblPr>
        <w:tblStyle w:val="afb"/>
        <w:tblW w:w="0" w:type="auto"/>
        <w:tblLook w:val="04A0" w:firstRow="1" w:lastRow="0" w:firstColumn="1" w:lastColumn="0" w:noHBand="0" w:noVBand="1"/>
      </w:tblPr>
      <w:tblGrid>
        <w:gridCol w:w="9628"/>
      </w:tblGrid>
      <w:tr w:rsidR="00B20939" w:rsidTr="00B20939">
        <w:tc>
          <w:tcPr>
            <w:tcW w:w="9628" w:type="dxa"/>
          </w:tcPr>
          <w:p w:rsidR="00B20939" w:rsidRDefault="00800922" w:rsidP="00DF3628">
            <w:pPr>
              <w:keepNext/>
              <w:spacing w:before="0" w:after="0" w:line="240" w:lineRule="auto"/>
              <w:jc w:val="center"/>
              <w:rPr>
                <w:lang w:eastAsia="zh-CN"/>
              </w:rPr>
            </w:pPr>
            <w:r>
              <w:rPr>
                <w:noProof/>
                <w:lang w:eastAsia="zh-CN"/>
              </w:rPr>
              <w:drawing>
                <wp:inline distT="0" distB="0" distL="0" distR="0" wp14:anchorId="628AC3DC">
                  <wp:extent cx="5040000" cy="1333754"/>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0" cy="1333754"/>
                          </a:xfrm>
                          <a:prstGeom prst="rect">
                            <a:avLst/>
                          </a:prstGeom>
                          <a:noFill/>
                        </pic:spPr>
                      </pic:pic>
                    </a:graphicData>
                  </a:graphic>
                </wp:inline>
              </w:drawing>
            </w:r>
          </w:p>
        </w:tc>
      </w:tr>
      <w:tr w:rsidR="00B20939" w:rsidTr="00B20939">
        <w:tc>
          <w:tcPr>
            <w:tcW w:w="9628" w:type="dxa"/>
          </w:tcPr>
          <w:p w:rsidR="00B20939" w:rsidRDefault="00800922" w:rsidP="00DF3628">
            <w:pPr>
              <w:keepNext/>
              <w:spacing w:before="0" w:after="0" w:line="240" w:lineRule="auto"/>
              <w:jc w:val="center"/>
              <w:rPr>
                <w:lang w:eastAsia="zh-CN"/>
              </w:rPr>
            </w:pPr>
            <w:r>
              <w:rPr>
                <w:noProof/>
                <w:lang w:eastAsia="zh-CN"/>
              </w:rPr>
              <w:drawing>
                <wp:inline distT="0" distB="0" distL="0" distR="0" wp14:anchorId="39973202">
                  <wp:extent cx="5040000" cy="12184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0000" cy="1218414"/>
                          </a:xfrm>
                          <a:prstGeom prst="rect">
                            <a:avLst/>
                          </a:prstGeom>
                          <a:noFill/>
                        </pic:spPr>
                      </pic:pic>
                    </a:graphicData>
                  </a:graphic>
                </wp:inline>
              </w:drawing>
            </w:r>
          </w:p>
        </w:tc>
      </w:tr>
    </w:tbl>
    <w:p w:rsidR="00B20939" w:rsidRDefault="00967A4C" w:rsidP="00DF3628">
      <w:pPr>
        <w:jc w:val="center"/>
        <w:rPr>
          <w:lang w:eastAsia="zh-CN"/>
        </w:rPr>
      </w:pPr>
      <w:r>
        <w:rPr>
          <w:lang w:eastAsia="zh-CN"/>
        </w:rPr>
        <w:t>Figure 3</w:t>
      </w:r>
      <w:r w:rsidRPr="00967A4C">
        <w:rPr>
          <w:lang w:eastAsia="zh-CN"/>
        </w:rPr>
        <w:t>. Example of Interpretation 2</w:t>
      </w:r>
      <w:r>
        <w:rPr>
          <w:lang w:eastAsia="zh-CN"/>
        </w:rPr>
        <w:t xml:space="preserve"> with cross-carrier scheduling with different numerologies</w:t>
      </w:r>
    </w:p>
    <w:p w:rsidR="003C32BA" w:rsidRDefault="00967A4C">
      <w:pPr>
        <w:rPr>
          <w:lang w:eastAsia="zh-CN"/>
        </w:rPr>
      </w:pPr>
      <w:r>
        <w:rPr>
          <w:lang w:eastAsia="zh-CN"/>
        </w:rPr>
        <w:t xml:space="preserve">Another aspect is the cross-carrier </w:t>
      </w:r>
      <w:r w:rsidR="004D7DD6">
        <w:rPr>
          <w:lang w:eastAsia="zh-CN"/>
        </w:rPr>
        <w:t xml:space="preserve">CSI-RS </w:t>
      </w:r>
      <w:r>
        <w:rPr>
          <w:lang w:eastAsia="zh-CN"/>
        </w:rPr>
        <w:t>triggering. From our point of view, regarding the timing issue, cross-carrier triggering is the same as cross-car</w:t>
      </w:r>
      <w:r w:rsidR="004D7DD6">
        <w:rPr>
          <w:lang w:eastAsia="zh-CN"/>
        </w:rPr>
        <w:t xml:space="preserve">rier </w:t>
      </w:r>
      <w:r>
        <w:rPr>
          <w:lang w:eastAsia="zh-CN"/>
        </w:rPr>
        <w:t xml:space="preserve">scheduling. In this sense, the Interpretation 2 is also applicable to cross-carrier </w:t>
      </w:r>
      <w:r w:rsidR="004D7DD6">
        <w:rPr>
          <w:lang w:eastAsia="zh-CN"/>
        </w:rPr>
        <w:t xml:space="preserve">CSI-RS </w:t>
      </w:r>
      <w:r>
        <w:rPr>
          <w:lang w:eastAsia="zh-CN"/>
        </w:rPr>
        <w:t>triggering.</w:t>
      </w:r>
    </w:p>
    <w:p w:rsidR="00967A4C" w:rsidRPr="00DF3628" w:rsidRDefault="00967A4C">
      <w:pPr>
        <w:rPr>
          <w:i/>
          <w:lang w:eastAsia="zh-CN"/>
        </w:rPr>
      </w:pPr>
      <w:r w:rsidRPr="00DF3628">
        <w:rPr>
          <w:b/>
          <w:i/>
          <w:lang w:eastAsia="zh-CN"/>
        </w:rPr>
        <w:t xml:space="preserve">Observation </w:t>
      </w:r>
      <w:r w:rsidR="005944D9">
        <w:rPr>
          <w:b/>
          <w:i/>
          <w:lang w:eastAsia="zh-CN"/>
        </w:rPr>
        <w:t>4</w:t>
      </w:r>
      <w:r w:rsidRPr="00DF3628">
        <w:rPr>
          <w:i/>
          <w:lang w:eastAsia="zh-CN"/>
        </w:rPr>
        <w:t>: Interpretation 2 is applicable to cross-carrier</w:t>
      </w:r>
      <w:r w:rsidR="004D7DD6">
        <w:rPr>
          <w:i/>
          <w:lang w:eastAsia="zh-CN"/>
        </w:rPr>
        <w:t xml:space="preserve"> CSI-RS</w:t>
      </w:r>
      <w:r w:rsidRPr="00DF3628">
        <w:rPr>
          <w:i/>
          <w:lang w:eastAsia="zh-CN"/>
        </w:rPr>
        <w:t xml:space="preserve"> triggering.</w:t>
      </w:r>
    </w:p>
    <w:p w:rsidR="00967A4C" w:rsidRDefault="00967A4C" w:rsidP="00DF3628">
      <w:pPr>
        <w:pStyle w:val="2"/>
        <w:rPr>
          <w:lang w:eastAsia="zh-CN"/>
        </w:rPr>
      </w:pPr>
      <w:r>
        <w:rPr>
          <w:rFonts w:hint="eastAsia"/>
          <w:lang w:eastAsia="zh-CN"/>
        </w:rPr>
        <w:t>S</w:t>
      </w:r>
      <w:r>
        <w:rPr>
          <w:lang w:eastAsia="zh-CN"/>
        </w:rPr>
        <w:t>ummary</w:t>
      </w:r>
    </w:p>
    <w:p w:rsidR="003C32BA" w:rsidRDefault="00807BAD">
      <w:pPr>
        <w:rPr>
          <w:lang w:eastAsia="zh-CN"/>
        </w:rPr>
      </w:pPr>
      <w:r>
        <w:rPr>
          <w:lang w:eastAsia="zh-CN"/>
        </w:rPr>
        <w:t xml:space="preserve">It is noted that if some UEs go with interpretation 1 and some go with interpretation 2, then network scheduler is not able to know UE’s behavior and there would be no common understanding between UE and gNB on the timing in scheduled cell. </w:t>
      </w:r>
      <w:r w:rsidR="00967A4C">
        <w:rPr>
          <w:lang w:eastAsia="zh-CN"/>
        </w:rPr>
        <w:t xml:space="preserve">Since Interpretation 1 results </w:t>
      </w:r>
      <w:r w:rsidR="005944D9">
        <w:rPr>
          <w:lang w:eastAsia="zh-CN"/>
        </w:rPr>
        <w:t xml:space="preserve">in scheduling limitation and </w:t>
      </w:r>
      <w:r w:rsidR="00967A4C">
        <w:rPr>
          <w:lang w:eastAsia="zh-CN"/>
        </w:rPr>
        <w:t xml:space="preserve">timing error issue while Interpretation 2 is applicable to both cross-carrier scheduling and triggering, </w:t>
      </w:r>
      <w:r w:rsidR="00363A80">
        <w:rPr>
          <w:lang w:eastAsia="zh-CN"/>
        </w:rPr>
        <w:t>it is preferred to adopt Interpretation 2 as the common understanding for implementation.</w:t>
      </w:r>
      <w:r w:rsidR="001524E1">
        <w:rPr>
          <w:lang w:eastAsia="zh-CN"/>
        </w:rPr>
        <w:t xml:space="preserve"> If Interpretation 2 is adopted, unaligned frame boundary among cells in NR CA can be supported.</w:t>
      </w:r>
    </w:p>
    <w:p w:rsidR="005944D9" w:rsidRDefault="005944D9">
      <w:pPr>
        <w:rPr>
          <w:lang w:eastAsia="zh-CN"/>
        </w:rPr>
      </w:pPr>
      <w:r>
        <w:rPr>
          <w:rFonts w:hint="eastAsia"/>
          <w:lang w:eastAsia="zh-CN"/>
        </w:rPr>
        <w:t>D</w:t>
      </w:r>
      <w:r>
        <w:rPr>
          <w:lang w:eastAsia="zh-CN"/>
        </w:rPr>
        <w:t>ue to the late stage of Rel-16, to minimize the current UE implementation, it is better to introduce a capability for UE to indicate whether supporting unaligned frame boundary for NR CA or not.</w:t>
      </w:r>
      <w:r w:rsidR="003F3A81">
        <w:rPr>
          <w:lang w:eastAsia="zh-CN"/>
        </w:rPr>
        <w:t xml:space="preserve"> In this way, network can also accommodate different UEs with different scheduling strategy. The UE capability on supporting unaligned frame boundary for NR CA can be discussed in RAN. While the detailed solution on Interpretation1 or Interpretation 2 can be further discussed in RAN1.</w:t>
      </w:r>
    </w:p>
    <w:p w:rsidR="003F3A81" w:rsidRDefault="003F3A81">
      <w:pPr>
        <w:rPr>
          <w:i/>
          <w:lang w:eastAsia="zh-CN"/>
        </w:rPr>
      </w:pPr>
      <w:r w:rsidRPr="00F240BB">
        <w:rPr>
          <w:b/>
          <w:i/>
          <w:lang w:eastAsia="zh-CN"/>
        </w:rPr>
        <w:t xml:space="preserve">Proposal </w:t>
      </w:r>
      <w:r w:rsidR="004D7DD6">
        <w:rPr>
          <w:b/>
          <w:i/>
          <w:lang w:eastAsia="zh-CN"/>
        </w:rPr>
        <w:t>3</w:t>
      </w:r>
      <w:r w:rsidRPr="00F240BB">
        <w:rPr>
          <w:i/>
          <w:lang w:eastAsia="zh-CN"/>
        </w:rPr>
        <w:t xml:space="preserve">: </w:t>
      </w:r>
      <w:r w:rsidR="00910105" w:rsidRPr="00DF394B">
        <w:rPr>
          <w:i/>
          <w:lang w:eastAsia="zh-CN"/>
        </w:rPr>
        <w:t>Introduce a capability for UE to indicate whether unaligned frame boundary for NR CA</w:t>
      </w:r>
      <w:r w:rsidR="00910105">
        <w:rPr>
          <w:i/>
          <w:lang w:eastAsia="zh-CN"/>
        </w:rPr>
        <w:t xml:space="preserve"> is supported</w:t>
      </w:r>
      <w:r w:rsidR="00910105" w:rsidRPr="00DF394B">
        <w:rPr>
          <w:i/>
          <w:lang w:eastAsia="zh-CN"/>
        </w:rPr>
        <w:t xml:space="preserve"> or not.</w:t>
      </w:r>
      <w:bookmarkStart w:id="3" w:name="_GoBack"/>
      <w:bookmarkEnd w:id="3"/>
    </w:p>
    <w:p w:rsidR="003F3A81" w:rsidRPr="00F240BB" w:rsidRDefault="003F3A81">
      <w:pPr>
        <w:rPr>
          <w:i/>
          <w:lang w:eastAsia="zh-CN"/>
        </w:rPr>
      </w:pPr>
      <w:r w:rsidRPr="00F240BB">
        <w:rPr>
          <w:b/>
          <w:i/>
          <w:lang w:eastAsia="zh-CN"/>
        </w:rPr>
        <w:t xml:space="preserve">Proposal </w:t>
      </w:r>
      <w:r w:rsidR="004D7DD6">
        <w:rPr>
          <w:b/>
          <w:i/>
          <w:lang w:eastAsia="zh-CN"/>
        </w:rPr>
        <w:t>4</w:t>
      </w:r>
      <w:r>
        <w:rPr>
          <w:i/>
          <w:lang w:eastAsia="zh-CN"/>
        </w:rPr>
        <w:t xml:space="preserve">: RAN1 to further discuss the details of Interpretation1 and Interpretation2. </w:t>
      </w:r>
    </w:p>
    <w:p w:rsidR="003C32BA" w:rsidRDefault="003C32BA">
      <w:pPr>
        <w:rPr>
          <w:b/>
          <w:i/>
          <w:lang w:eastAsia="zh-CN"/>
        </w:rPr>
      </w:pPr>
    </w:p>
    <w:p w:rsidR="003C32BA" w:rsidRDefault="00807BAD">
      <w:pPr>
        <w:pStyle w:val="1"/>
        <w:rPr>
          <w:lang w:eastAsia="zh-CN"/>
        </w:rPr>
      </w:pPr>
      <w:r>
        <w:rPr>
          <w:rFonts w:hint="eastAsia"/>
          <w:lang w:eastAsia="zh-CN"/>
        </w:rPr>
        <w:t>C</w:t>
      </w:r>
      <w:r>
        <w:rPr>
          <w:lang w:eastAsia="zh-CN"/>
        </w:rPr>
        <w:t>onclusion</w:t>
      </w:r>
    </w:p>
    <w:p w:rsidR="003C32BA" w:rsidRDefault="00807BAD">
      <w:pPr>
        <w:rPr>
          <w:lang w:val="en-GB" w:eastAsia="zh-CN"/>
        </w:rPr>
      </w:pPr>
      <w:r>
        <w:rPr>
          <w:rFonts w:hint="eastAsia"/>
          <w:lang w:val="en-GB" w:eastAsia="zh-CN"/>
        </w:rPr>
        <w:t>I</w:t>
      </w:r>
      <w:r>
        <w:rPr>
          <w:lang w:val="en-GB" w:eastAsia="zh-CN"/>
        </w:rPr>
        <w:t>n this contribution, we analyse the feasibility of supporting unaligned frame boundary of NR CA. The following proposal</w:t>
      </w:r>
      <w:r w:rsidR="00007E07">
        <w:rPr>
          <w:lang w:val="en-GB" w:eastAsia="zh-CN"/>
        </w:rPr>
        <w:t>s</w:t>
      </w:r>
      <w:r>
        <w:rPr>
          <w:lang w:val="en-GB" w:eastAsia="zh-CN"/>
        </w:rPr>
        <w:t xml:space="preserve"> have been made.</w:t>
      </w:r>
    </w:p>
    <w:p w:rsidR="00710B61" w:rsidRPr="00DF394B" w:rsidRDefault="00710B61" w:rsidP="00710B61">
      <w:pPr>
        <w:rPr>
          <w:i/>
          <w:lang w:val="en-GB" w:eastAsia="zh-CN"/>
        </w:rPr>
      </w:pPr>
      <w:r w:rsidRPr="00DF394B">
        <w:rPr>
          <w:b/>
          <w:i/>
          <w:lang w:val="en-GB" w:eastAsia="zh-CN"/>
        </w:rPr>
        <w:t>Proposal 1</w:t>
      </w:r>
      <w:r w:rsidRPr="00DF394B">
        <w:rPr>
          <w:i/>
          <w:lang w:val="en-GB" w:eastAsia="zh-CN"/>
        </w:rPr>
        <w:t xml:space="preserve">: </w:t>
      </w:r>
      <w:r w:rsidR="004D7DD6" w:rsidRPr="00DF394B">
        <w:rPr>
          <w:i/>
          <w:lang w:val="en-GB" w:eastAsia="zh-CN"/>
        </w:rPr>
        <w:t>Support unaligned frame boundary among cells in NR CA</w:t>
      </w:r>
      <w:r w:rsidR="004D7DD6">
        <w:rPr>
          <w:rFonts w:hint="eastAsia"/>
          <w:i/>
          <w:lang w:val="en-GB" w:eastAsia="zh-CN"/>
        </w:rPr>
        <w:t xml:space="preserve">. </w:t>
      </w:r>
      <w:r w:rsidR="004D7DD6">
        <w:rPr>
          <w:i/>
          <w:lang w:val="en-GB" w:eastAsia="zh-CN"/>
        </w:rPr>
        <w:t xml:space="preserve"> </w:t>
      </w:r>
      <w:r w:rsidRPr="00DF394B">
        <w:rPr>
          <w:i/>
          <w:lang w:val="en-GB" w:eastAsia="zh-CN"/>
        </w:rPr>
        <w:t xml:space="preserve">Update the MR-DC WID to incorporate </w:t>
      </w:r>
      <w:r w:rsidR="004D7DD6">
        <w:rPr>
          <w:i/>
          <w:lang w:val="en-GB" w:eastAsia="zh-CN"/>
        </w:rPr>
        <w:t xml:space="preserve">the support of </w:t>
      </w:r>
      <w:r w:rsidRPr="00DF394B">
        <w:rPr>
          <w:i/>
          <w:lang w:val="en-GB" w:eastAsia="zh-CN"/>
        </w:rPr>
        <w:t>unaligned frame boundary for NR CA.</w:t>
      </w:r>
    </w:p>
    <w:p w:rsidR="00710B61" w:rsidRPr="00F240BB" w:rsidRDefault="00710B61">
      <w:pPr>
        <w:rPr>
          <w:i/>
          <w:lang w:eastAsia="zh-CN"/>
        </w:rPr>
      </w:pPr>
      <w:r>
        <w:rPr>
          <w:b/>
          <w:i/>
          <w:lang w:eastAsia="zh-CN"/>
        </w:rPr>
        <w:t xml:space="preserve">Proposal </w:t>
      </w:r>
      <w:r w:rsidR="004D7DD6">
        <w:rPr>
          <w:b/>
          <w:i/>
          <w:lang w:eastAsia="zh-CN"/>
        </w:rPr>
        <w:t>2</w:t>
      </w:r>
      <w:r w:rsidRPr="00865B53">
        <w:rPr>
          <w:i/>
          <w:lang w:eastAsia="zh-CN"/>
        </w:rPr>
        <w:t xml:space="preserve">: </w:t>
      </w:r>
      <w:r>
        <w:rPr>
          <w:i/>
          <w:lang w:eastAsia="zh-CN"/>
        </w:rPr>
        <w:t xml:space="preserve">Slot boundary should be guaranteed for both </w:t>
      </w:r>
      <w:r w:rsidRPr="00865B53">
        <w:rPr>
          <w:i/>
          <w:lang w:eastAsia="zh-CN"/>
        </w:rPr>
        <w:t>Interpretation 1 and Interpretation 2</w:t>
      </w:r>
      <w:r>
        <w:rPr>
          <w:i/>
          <w:lang w:eastAsia="zh-CN"/>
        </w:rPr>
        <w:t xml:space="preserve"> for unaligned frame boundary in NR CA.</w:t>
      </w:r>
    </w:p>
    <w:p w:rsidR="00710B61" w:rsidRDefault="00710B61" w:rsidP="00710B61">
      <w:pPr>
        <w:rPr>
          <w:i/>
          <w:lang w:eastAsia="zh-CN"/>
        </w:rPr>
      </w:pPr>
      <w:r w:rsidRPr="00DF394B">
        <w:rPr>
          <w:b/>
          <w:i/>
          <w:lang w:eastAsia="zh-CN"/>
        </w:rPr>
        <w:t xml:space="preserve">Proposal </w:t>
      </w:r>
      <w:r w:rsidR="004D7DD6">
        <w:rPr>
          <w:b/>
          <w:i/>
          <w:lang w:eastAsia="zh-CN"/>
        </w:rPr>
        <w:t>3</w:t>
      </w:r>
      <w:r w:rsidRPr="00DF394B">
        <w:rPr>
          <w:i/>
          <w:lang w:eastAsia="zh-CN"/>
        </w:rPr>
        <w:t>: Introduce a capability for UE to indicate whether unaligned frame boundary for NR CA</w:t>
      </w:r>
      <w:r w:rsidR="00910105">
        <w:rPr>
          <w:i/>
          <w:lang w:eastAsia="zh-CN"/>
        </w:rPr>
        <w:t xml:space="preserve"> is supported</w:t>
      </w:r>
      <w:r w:rsidRPr="00DF394B">
        <w:rPr>
          <w:i/>
          <w:lang w:eastAsia="zh-CN"/>
        </w:rPr>
        <w:t xml:space="preserve"> or not.</w:t>
      </w:r>
      <w:r>
        <w:rPr>
          <w:i/>
          <w:lang w:eastAsia="zh-CN"/>
        </w:rPr>
        <w:t xml:space="preserve"> </w:t>
      </w:r>
    </w:p>
    <w:p w:rsidR="00710B61" w:rsidRPr="00DF394B" w:rsidRDefault="00710B61" w:rsidP="00710B61">
      <w:pPr>
        <w:rPr>
          <w:i/>
          <w:lang w:eastAsia="zh-CN"/>
        </w:rPr>
      </w:pPr>
      <w:r w:rsidRPr="00DF394B">
        <w:rPr>
          <w:b/>
          <w:i/>
          <w:lang w:eastAsia="zh-CN"/>
        </w:rPr>
        <w:t xml:space="preserve">Proposal </w:t>
      </w:r>
      <w:r w:rsidR="004D7DD6">
        <w:rPr>
          <w:b/>
          <w:i/>
          <w:lang w:eastAsia="zh-CN"/>
        </w:rPr>
        <w:t>4</w:t>
      </w:r>
      <w:r>
        <w:rPr>
          <w:i/>
          <w:lang w:eastAsia="zh-CN"/>
        </w:rPr>
        <w:t xml:space="preserve">: RAN1 to further discuss the details of Interpretation1 and Interpretation2. </w:t>
      </w:r>
    </w:p>
    <w:p w:rsidR="003C32BA" w:rsidRDefault="00807BAD">
      <w:pPr>
        <w:pStyle w:val="1"/>
        <w:rPr>
          <w:lang w:eastAsia="zh-CN"/>
        </w:rPr>
      </w:pPr>
      <w:r>
        <w:rPr>
          <w:rFonts w:hint="eastAsia"/>
          <w:lang w:eastAsia="zh-CN"/>
        </w:rPr>
        <w:t>R</w:t>
      </w:r>
      <w:r>
        <w:rPr>
          <w:lang w:eastAsia="zh-CN"/>
        </w:rPr>
        <w:t>eference</w:t>
      </w:r>
    </w:p>
    <w:p w:rsidR="003C32BA" w:rsidRDefault="00807BAD">
      <w:pPr>
        <w:pStyle w:val="References"/>
        <w:rPr>
          <w:lang w:eastAsia="zh-CN"/>
        </w:rPr>
      </w:pPr>
      <w:bookmarkStart w:id="4" w:name="_Ref14807661"/>
      <w:bookmarkStart w:id="5" w:name="_Ref7345098"/>
      <w:bookmarkStart w:id="6" w:name="_Ref15197542"/>
      <w:r>
        <w:rPr>
          <w:lang w:eastAsia="zh-CN"/>
        </w:rPr>
        <w:t>R1-1907746, “Discussion on necessity of frame boundary alignment of NR CA</w:t>
      </w:r>
      <w:bookmarkEnd w:id="4"/>
      <w:bookmarkEnd w:id="5"/>
      <w:r>
        <w:rPr>
          <w:lang w:eastAsia="zh-CN"/>
        </w:rPr>
        <w:t xml:space="preserve">”, </w:t>
      </w:r>
      <w:r w:rsidR="008147CC">
        <w:rPr>
          <w:lang w:eastAsia="zh-CN"/>
        </w:rPr>
        <w:t xml:space="preserve">CMCC, </w:t>
      </w:r>
      <w:r>
        <w:rPr>
          <w:lang w:eastAsia="zh-CN"/>
        </w:rPr>
        <w:t>RAN1#97.</w:t>
      </w:r>
      <w:bookmarkEnd w:id="6"/>
    </w:p>
    <w:p w:rsidR="003C32BA" w:rsidRDefault="00807BAD">
      <w:pPr>
        <w:pStyle w:val="References"/>
        <w:rPr>
          <w:lang w:eastAsia="zh-CN"/>
        </w:rPr>
      </w:pPr>
      <w:r>
        <w:rPr>
          <w:lang w:eastAsia="zh-CN"/>
        </w:rPr>
        <w:t>Draft_Minutes_report_RAN1#97_v030, RAN1#97.</w:t>
      </w:r>
    </w:p>
    <w:p w:rsidR="003C32BA" w:rsidRDefault="00807BAD">
      <w:pPr>
        <w:pStyle w:val="References"/>
        <w:rPr>
          <w:lang w:eastAsia="zh-CN"/>
        </w:rPr>
      </w:pPr>
      <w:r>
        <w:rPr>
          <w:lang w:eastAsia="zh-CN"/>
        </w:rPr>
        <w:t>TS38.300 f60, “NR and NG-RAN Overall Description”.</w:t>
      </w:r>
    </w:p>
    <w:sectPr w:rsidR="003C32BA">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D17" w:rsidRDefault="00341D17">
      <w:pPr>
        <w:spacing w:after="0"/>
      </w:pPr>
      <w:r>
        <w:separator/>
      </w:r>
    </w:p>
  </w:endnote>
  <w:endnote w:type="continuationSeparator" w:id="0">
    <w:p w:rsidR="00341D17" w:rsidRDefault="00341D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557" w:rsidRDefault="002A5557">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A5557" w:rsidRDefault="002A555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557" w:rsidRDefault="002A5557">
    <w:pPr>
      <w:pStyle w:val="ae"/>
      <w:ind w:right="360"/>
    </w:pPr>
    <w:r>
      <w:rPr>
        <w:rStyle w:val="af5"/>
      </w:rPr>
      <w:fldChar w:fldCharType="begin"/>
    </w:r>
    <w:r>
      <w:rPr>
        <w:rStyle w:val="af5"/>
      </w:rPr>
      <w:instrText xml:space="preserve"> PAGE </w:instrText>
    </w:r>
    <w:r>
      <w:rPr>
        <w:rStyle w:val="af5"/>
      </w:rPr>
      <w:fldChar w:fldCharType="separate"/>
    </w:r>
    <w:r w:rsidR="00910105">
      <w:rPr>
        <w:rStyle w:val="af5"/>
        <w:noProof/>
      </w:rPr>
      <w:t>5</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910105">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D17" w:rsidRDefault="00341D17">
      <w:pPr>
        <w:spacing w:after="0"/>
      </w:pPr>
      <w:r>
        <w:separator/>
      </w:r>
    </w:p>
  </w:footnote>
  <w:footnote w:type="continuationSeparator" w:id="0">
    <w:p w:rsidR="00341D17" w:rsidRDefault="00341D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557" w:rsidRDefault="002A555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C32024C"/>
    <w:multiLevelType w:val="hybridMultilevel"/>
    <w:tmpl w:val="20DE3A4E"/>
    <w:lvl w:ilvl="0" w:tplc="B48E4CFE">
      <w:numFmt w:val="bullet"/>
      <w:lvlText w:val="•"/>
      <w:lvlJc w:val="left"/>
      <w:pPr>
        <w:ind w:left="648" w:hanging="36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BB3E12"/>
    <w:multiLevelType w:val="multilevel"/>
    <w:tmpl w:val="1DBB3E12"/>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4">
    <w:nsid w:val="2B797857"/>
    <w:multiLevelType w:val="multilevel"/>
    <w:tmpl w:val="2B797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9"/>
  </w:num>
  <w:num w:numId="4">
    <w:abstractNumId w:val="7"/>
  </w:num>
  <w:num w:numId="5">
    <w:abstractNumId w:val="11"/>
  </w:num>
  <w:num w:numId="6">
    <w:abstractNumId w:val="8"/>
  </w:num>
  <w:num w:numId="7">
    <w:abstractNumId w:val="6"/>
  </w:num>
  <w:num w:numId="8">
    <w:abstractNumId w:val="10"/>
  </w:num>
  <w:num w:numId="9">
    <w:abstractNumId w:val="2"/>
  </w:num>
  <w:num w:numId="10">
    <w:abstractNumId w:val="4"/>
  </w:num>
  <w:num w:numId="11">
    <w:abstractNumId w:val="3"/>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B7"/>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6D9"/>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07E07"/>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20F"/>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449"/>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96"/>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D2C"/>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76"/>
    <w:rsid w:val="000F53CB"/>
    <w:rsid w:val="000F5C75"/>
    <w:rsid w:val="000F6117"/>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AB2"/>
    <w:rsid w:val="00103AF4"/>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097"/>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1DE0"/>
    <w:rsid w:val="00152066"/>
    <w:rsid w:val="001522B3"/>
    <w:rsid w:val="001524E1"/>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6DFD"/>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325"/>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974"/>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4DD3"/>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CCD"/>
    <w:rsid w:val="00235F50"/>
    <w:rsid w:val="002367E8"/>
    <w:rsid w:val="00236850"/>
    <w:rsid w:val="00236B05"/>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1FD"/>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3FE4"/>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9DF"/>
    <w:rsid w:val="002A3AFD"/>
    <w:rsid w:val="002A3B12"/>
    <w:rsid w:val="002A4102"/>
    <w:rsid w:val="002A42EB"/>
    <w:rsid w:val="002A4918"/>
    <w:rsid w:val="002A4B7D"/>
    <w:rsid w:val="002A4E20"/>
    <w:rsid w:val="002A523D"/>
    <w:rsid w:val="002A5557"/>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00B"/>
    <w:rsid w:val="002C3325"/>
    <w:rsid w:val="002C3AE4"/>
    <w:rsid w:val="002C3E89"/>
    <w:rsid w:val="002C42AA"/>
    <w:rsid w:val="002C4857"/>
    <w:rsid w:val="002C493A"/>
    <w:rsid w:val="002C4A25"/>
    <w:rsid w:val="002C4AF6"/>
    <w:rsid w:val="002C5533"/>
    <w:rsid w:val="002C5620"/>
    <w:rsid w:val="002C5A6B"/>
    <w:rsid w:val="002C5FEF"/>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AE4"/>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3D2F"/>
    <w:rsid w:val="002E4301"/>
    <w:rsid w:val="002E5046"/>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FE8"/>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A20"/>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366"/>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1D17"/>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A80"/>
    <w:rsid w:val="00363FC9"/>
    <w:rsid w:val="00365023"/>
    <w:rsid w:val="00365644"/>
    <w:rsid w:val="0036590C"/>
    <w:rsid w:val="003665C5"/>
    <w:rsid w:val="00366829"/>
    <w:rsid w:val="00366B3A"/>
    <w:rsid w:val="0036707B"/>
    <w:rsid w:val="00370285"/>
    <w:rsid w:val="003704EE"/>
    <w:rsid w:val="00370743"/>
    <w:rsid w:val="00370880"/>
    <w:rsid w:val="00370EFD"/>
    <w:rsid w:val="00371137"/>
    <w:rsid w:val="003711C5"/>
    <w:rsid w:val="00371965"/>
    <w:rsid w:val="003719F5"/>
    <w:rsid w:val="00372019"/>
    <w:rsid w:val="00372029"/>
    <w:rsid w:val="0037220D"/>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6C9"/>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BCF"/>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B75"/>
    <w:rsid w:val="00394D6C"/>
    <w:rsid w:val="0039502C"/>
    <w:rsid w:val="0039511F"/>
    <w:rsid w:val="00395684"/>
    <w:rsid w:val="003956FE"/>
    <w:rsid w:val="0039586B"/>
    <w:rsid w:val="003958F1"/>
    <w:rsid w:val="0039598F"/>
    <w:rsid w:val="00395DB2"/>
    <w:rsid w:val="0039610F"/>
    <w:rsid w:val="003962EC"/>
    <w:rsid w:val="003964C5"/>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7CD"/>
    <w:rsid w:val="003B6FCB"/>
    <w:rsid w:val="003B7020"/>
    <w:rsid w:val="003B7294"/>
    <w:rsid w:val="003B76FE"/>
    <w:rsid w:val="003C009A"/>
    <w:rsid w:val="003C0138"/>
    <w:rsid w:val="003C07D7"/>
    <w:rsid w:val="003C0985"/>
    <w:rsid w:val="003C0E4F"/>
    <w:rsid w:val="003C10B8"/>
    <w:rsid w:val="003C246D"/>
    <w:rsid w:val="003C2C9D"/>
    <w:rsid w:val="003C32BA"/>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166"/>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84D"/>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67"/>
    <w:rsid w:val="003F20B0"/>
    <w:rsid w:val="003F20E2"/>
    <w:rsid w:val="003F2244"/>
    <w:rsid w:val="003F23A7"/>
    <w:rsid w:val="003F2443"/>
    <w:rsid w:val="003F2564"/>
    <w:rsid w:val="003F2624"/>
    <w:rsid w:val="003F2711"/>
    <w:rsid w:val="003F2A56"/>
    <w:rsid w:val="003F2A8D"/>
    <w:rsid w:val="003F348A"/>
    <w:rsid w:val="003F3A81"/>
    <w:rsid w:val="003F4057"/>
    <w:rsid w:val="003F4501"/>
    <w:rsid w:val="003F4933"/>
    <w:rsid w:val="003F4977"/>
    <w:rsid w:val="003F4A21"/>
    <w:rsid w:val="003F4E1C"/>
    <w:rsid w:val="003F5254"/>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77B"/>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602"/>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6CD"/>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ACE"/>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D7DD6"/>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A82"/>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0D60"/>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7A"/>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0CE8"/>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B3C"/>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947"/>
    <w:rsid w:val="00563FD2"/>
    <w:rsid w:val="0056434D"/>
    <w:rsid w:val="00564597"/>
    <w:rsid w:val="00564EB9"/>
    <w:rsid w:val="00564ED1"/>
    <w:rsid w:val="00565321"/>
    <w:rsid w:val="0056579F"/>
    <w:rsid w:val="00566855"/>
    <w:rsid w:val="00566C25"/>
    <w:rsid w:val="0056719E"/>
    <w:rsid w:val="005676F8"/>
    <w:rsid w:val="00567B3B"/>
    <w:rsid w:val="00567B75"/>
    <w:rsid w:val="00567E5F"/>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1C3"/>
    <w:rsid w:val="005852AA"/>
    <w:rsid w:val="00585867"/>
    <w:rsid w:val="00585C3A"/>
    <w:rsid w:val="00585EA1"/>
    <w:rsid w:val="00586013"/>
    <w:rsid w:val="00586182"/>
    <w:rsid w:val="0058628A"/>
    <w:rsid w:val="00586B34"/>
    <w:rsid w:val="00586BC6"/>
    <w:rsid w:val="00587117"/>
    <w:rsid w:val="005873FF"/>
    <w:rsid w:val="0058759B"/>
    <w:rsid w:val="0058762F"/>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4D9"/>
    <w:rsid w:val="005946E2"/>
    <w:rsid w:val="0059478F"/>
    <w:rsid w:val="0059486C"/>
    <w:rsid w:val="00595308"/>
    <w:rsid w:val="00595777"/>
    <w:rsid w:val="005959F7"/>
    <w:rsid w:val="00595D9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5A0B"/>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26B"/>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AEF"/>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C7A"/>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DA5"/>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846"/>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22"/>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CE"/>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5E83"/>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B61"/>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31B"/>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71E"/>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1B"/>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1BB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0"/>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2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D"/>
    <w:rsid w:val="00807D28"/>
    <w:rsid w:val="00807D5E"/>
    <w:rsid w:val="00807E1B"/>
    <w:rsid w:val="008100D3"/>
    <w:rsid w:val="0081012C"/>
    <w:rsid w:val="008103E8"/>
    <w:rsid w:val="00810DE9"/>
    <w:rsid w:val="00810EAE"/>
    <w:rsid w:val="00811036"/>
    <w:rsid w:val="00812027"/>
    <w:rsid w:val="008121AD"/>
    <w:rsid w:val="00812305"/>
    <w:rsid w:val="008123D5"/>
    <w:rsid w:val="008124FE"/>
    <w:rsid w:val="008127B0"/>
    <w:rsid w:val="00812FE3"/>
    <w:rsid w:val="0081362C"/>
    <w:rsid w:val="00813CE0"/>
    <w:rsid w:val="00814072"/>
    <w:rsid w:val="008142CD"/>
    <w:rsid w:val="0081433F"/>
    <w:rsid w:val="008143DD"/>
    <w:rsid w:val="00814500"/>
    <w:rsid w:val="008147CC"/>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ACE"/>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893"/>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B53"/>
    <w:rsid w:val="00865D02"/>
    <w:rsid w:val="00865D4C"/>
    <w:rsid w:val="00865DE1"/>
    <w:rsid w:val="00866BFD"/>
    <w:rsid w:val="00866FEA"/>
    <w:rsid w:val="00867255"/>
    <w:rsid w:val="0086785E"/>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163"/>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971"/>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800"/>
    <w:rsid w:val="008D2CFC"/>
    <w:rsid w:val="008D2DA4"/>
    <w:rsid w:val="008D300F"/>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105"/>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A54"/>
    <w:rsid w:val="00926D98"/>
    <w:rsid w:val="00927232"/>
    <w:rsid w:val="00927522"/>
    <w:rsid w:val="0092784B"/>
    <w:rsid w:val="009279AF"/>
    <w:rsid w:val="0093011E"/>
    <w:rsid w:val="009301E4"/>
    <w:rsid w:val="00930305"/>
    <w:rsid w:val="0093063D"/>
    <w:rsid w:val="00930A2E"/>
    <w:rsid w:val="0093135E"/>
    <w:rsid w:val="00931DF8"/>
    <w:rsid w:val="00932109"/>
    <w:rsid w:val="009321F3"/>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19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A4C"/>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412"/>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0E5"/>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1F5F"/>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21"/>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138"/>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2D"/>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1EA"/>
    <w:rsid w:val="00A265D9"/>
    <w:rsid w:val="00A26883"/>
    <w:rsid w:val="00A269E3"/>
    <w:rsid w:val="00A26D60"/>
    <w:rsid w:val="00A26EE0"/>
    <w:rsid w:val="00A2702B"/>
    <w:rsid w:val="00A279DC"/>
    <w:rsid w:val="00A27CE7"/>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B97"/>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86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0C34"/>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B5A"/>
    <w:rsid w:val="00A86F67"/>
    <w:rsid w:val="00A86FEF"/>
    <w:rsid w:val="00A8706A"/>
    <w:rsid w:val="00A87482"/>
    <w:rsid w:val="00A87771"/>
    <w:rsid w:val="00A87F4E"/>
    <w:rsid w:val="00A90134"/>
    <w:rsid w:val="00A901CB"/>
    <w:rsid w:val="00A905F1"/>
    <w:rsid w:val="00A90E27"/>
    <w:rsid w:val="00A91218"/>
    <w:rsid w:val="00A91469"/>
    <w:rsid w:val="00A9164F"/>
    <w:rsid w:val="00A91782"/>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96B"/>
    <w:rsid w:val="00A96CF6"/>
    <w:rsid w:val="00A96D7E"/>
    <w:rsid w:val="00A96F9C"/>
    <w:rsid w:val="00A9727C"/>
    <w:rsid w:val="00A9750F"/>
    <w:rsid w:val="00A97666"/>
    <w:rsid w:val="00A97B8A"/>
    <w:rsid w:val="00A97B8C"/>
    <w:rsid w:val="00A97DBD"/>
    <w:rsid w:val="00A97EF9"/>
    <w:rsid w:val="00AA0003"/>
    <w:rsid w:val="00AA0AEF"/>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1F4"/>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EF8"/>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939"/>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1E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86"/>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69BD"/>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713"/>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10C"/>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341"/>
    <w:rsid w:val="00B774CC"/>
    <w:rsid w:val="00B77937"/>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C8E"/>
    <w:rsid w:val="00B95EEF"/>
    <w:rsid w:val="00B95FD7"/>
    <w:rsid w:val="00B96228"/>
    <w:rsid w:val="00B96313"/>
    <w:rsid w:val="00B96AD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1D83"/>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1BCD"/>
    <w:rsid w:val="00BC201A"/>
    <w:rsid w:val="00BC2273"/>
    <w:rsid w:val="00BC2B37"/>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2EE7"/>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297"/>
    <w:rsid w:val="00BF23E5"/>
    <w:rsid w:val="00BF2817"/>
    <w:rsid w:val="00BF2C65"/>
    <w:rsid w:val="00BF31CB"/>
    <w:rsid w:val="00BF3485"/>
    <w:rsid w:val="00BF3AE6"/>
    <w:rsid w:val="00BF3C10"/>
    <w:rsid w:val="00BF46F1"/>
    <w:rsid w:val="00BF4923"/>
    <w:rsid w:val="00BF4B69"/>
    <w:rsid w:val="00BF4D4D"/>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668"/>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0D17"/>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BB3"/>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55"/>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B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48"/>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C91"/>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285"/>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D3A"/>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02B"/>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99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628"/>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0AD"/>
    <w:rsid w:val="00E0324B"/>
    <w:rsid w:val="00E0345F"/>
    <w:rsid w:val="00E03BEA"/>
    <w:rsid w:val="00E03DB8"/>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436"/>
    <w:rsid w:val="00E41834"/>
    <w:rsid w:val="00E41BAC"/>
    <w:rsid w:val="00E41FEC"/>
    <w:rsid w:val="00E42532"/>
    <w:rsid w:val="00E42D71"/>
    <w:rsid w:val="00E432AE"/>
    <w:rsid w:val="00E434D2"/>
    <w:rsid w:val="00E4356E"/>
    <w:rsid w:val="00E43F1E"/>
    <w:rsid w:val="00E4411D"/>
    <w:rsid w:val="00E4466A"/>
    <w:rsid w:val="00E447D5"/>
    <w:rsid w:val="00E44A70"/>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ED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482"/>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BB"/>
    <w:rsid w:val="00F24397"/>
    <w:rsid w:val="00F2456B"/>
    <w:rsid w:val="00F2457D"/>
    <w:rsid w:val="00F24A57"/>
    <w:rsid w:val="00F24A9F"/>
    <w:rsid w:val="00F24D96"/>
    <w:rsid w:val="00F24F4D"/>
    <w:rsid w:val="00F24FA0"/>
    <w:rsid w:val="00F25088"/>
    <w:rsid w:val="00F25157"/>
    <w:rsid w:val="00F25251"/>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728"/>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2CA"/>
    <w:rsid w:val="00F60845"/>
    <w:rsid w:val="00F61158"/>
    <w:rsid w:val="00F614D1"/>
    <w:rsid w:val="00F614DB"/>
    <w:rsid w:val="00F6150E"/>
    <w:rsid w:val="00F61519"/>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710"/>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BE5"/>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8E2"/>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5DD1CC3"/>
    <w:rsid w:val="164F7F6D"/>
    <w:rsid w:val="165E068A"/>
    <w:rsid w:val="1702D3F2"/>
    <w:rsid w:val="17245733"/>
    <w:rsid w:val="17F96B81"/>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3057C1"/>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09628E"/>
    <w:rsid w:val="2EB72406"/>
    <w:rsid w:val="2F2367DE"/>
    <w:rsid w:val="2F8A1382"/>
    <w:rsid w:val="32FE23BF"/>
    <w:rsid w:val="330E6893"/>
    <w:rsid w:val="3511129D"/>
    <w:rsid w:val="355203F4"/>
    <w:rsid w:val="359455FE"/>
    <w:rsid w:val="359B1200"/>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7BC5A5D"/>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CC34C59"/>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DF152C1"/>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92187-A328-49F5-B15E-3BF1A7F8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table" w:customStyle="1" w:styleId="TableNormal2">
    <w:name w:val="Table Normal2"/>
    <w:basedOn w:val="a2"/>
    <w:semiHidden/>
    <w:qFormat/>
    <w:rPr>
      <w:rFonts w:cs="Arial"/>
    </w:rPr>
    <w:tblPr>
      <w:tblInd w:w="0" w:type="dxa"/>
      <w:tblCellMar>
        <w:top w:w="0" w:type="dxa"/>
        <w:left w:w="108" w:type="dxa"/>
        <w:bottom w:w="0" w:type="dxa"/>
        <w:right w:w="108" w:type="dxa"/>
      </w:tblCellMar>
    </w:tblPr>
  </w:style>
  <w:style w:type="paragraph" w:customStyle="1" w:styleId="15">
    <w:name w:val="正文1"/>
    <w:qFormat/>
    <w:pPr>
      <w:spacing w:before="100" w:beforeAutospacing="1" w:after="180"/>
    </w:pPr>
    <w:rPr>
      <w:rFonts w:ascii="Batang" w:hAnsi="宋体" w:cs="宋体"/>
      <w:sz w:val="24"/>
      <w:szCs w:val="24"/>
    </w:rPr>
  </w:style>
  <w:style w:type="paragraph" w:customStyle="1" w:styleId="Doc-text2">
    <w:name w:val="Doc-text2"/>
    <w:basedOn w:val="a0"/>
    <w:link w:val="Doc-text2Char"/>
    <w:qFormat/>
    <w:rsid w:val="005A5A0B"/>
    <w:pPr>
      <w:tabs>
        <w:tab w:val="left" w:pos="1622"/>
      </w:tabs>
      <w:overflowPunct/>
      <w:autoSpaceDE/>
      <w:autoSpaceDN/>
      <w:adjustRightInd/>
      <w:spacing w:after="0"/>
      <w:ind w:left="1622" w:hanging="363"/>
      <w:jc w:val="left"/>
      <w:textAlignment w:val="auto"/>
    </w:pPr>
    <w:rPr>
      <w:rFonts w:ascii="Arial" w:eastAsia="MS Mincho" w:hAnsi="Arial"/>
      <w:szCs w:val="24"/>
      <w:lang w:eastAsia="zh-TW"/>
    </w:rPr>
  </w:style>
  <w:style w:type="character" w:customStyle="1" w:styleId="Doc-text2Char">
    <w:name w:val="Doc-text2 Char"/>
    <w:link w:val="Doc-text2"/>
    <w:rsid w:val="005A5A0B"/>
    <w:rPr>
      <w:rFonts w:ascii="Arial" w:eastAsia="MS Mincho" w:hAnsi="Arial"/>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8B8C7E8-C865-48D5-8DA0-540A3F3A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5</cp:revision>
  <cp:lastPrinted>2018-04-07T03:05:00Z</cp:lastPrinted>
  <dcterms:created xsi:type="dcterms:W3CDTF">2019-09-09T14:44:00Z</dcterms:created>
  <dcterms:modified xsi:type="dcterms:W3CDTF">2019-09-09T17:30:00Z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